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910" w:rsidRDefault="00296910" w:rsidP="00262993">
      <w:pPr>
        <w:spacing w:after="0" w:line="240" w:lineRule="auto"/>
        <w:rPr>
          <w:rFonts w:ascii="Garamond" w:hAnsi="Garamond"/>
          <w:b/>
          <w:iCs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Вопрос 3. Изменения, связанные с у</w:t>
      </w:r>
      <w:r>
        <w:rPr>
          <w:rFonts w:ascii="Garamond" w:hAnsi="Garamond"/>
          <w:b/>
          <w:iCs/>
          <w:sz w:val="28"/>
          <w:szCs w:val="28"/>
        </w:rPr>
        <w:t>точнением</w:t>
      </w:r>
      <w:r w:rsidRPr="00D51038">
        <w:rPr>
          <w:rFonts w:ascii="Garamond" w:hAnsi="Garamond"/>
          <w:b/>
          <w:iCs/>
          <w:sz w:val="28"/>
          <w:szCs w:val="28"/>
        </w:rPr>
        <w:t xml:space="preserve"> порядка </w:t>
      </w:r>
      <w:r>
        <w:rPr>
          <w:rFonts w:ascii="Garamond" w:hAnsi="Garamond"/>
          <w:b/>
          <w:iCs/>
          <w:sz w:val="28"/>
          <w:szCs w:val="28"/>
        </w:rPr>
        <w:t>внесения изменений и дополнения схемы</w:t>
      </w:r>
      <w:r w:rsidRPr="00D51038">
        <w:rPr>
          <w:rFonts w:ascii="Garamond" w:hAnsi="Garamond"/>
          <w:b/>
          <w:iCs/>
          <w:sz w:val="28"/>
          <w:szCs w:val="28"/>
        </w:rPr>
        <w:t xml:space="preserve"> прикрепле</w:t>
      </w:r>
      <w:r>
        <w:rPr>
          <w:rFonts w:ascii="Garamond" w:hAnsi="Garamond"/>
          <w:b/>
          <w:iCs/>
          <w:sz w:val="28"/>
          <w:szCs w:val="28"/>
        </w:rPr>
        <w:t>ния по регулируемым договорам в случае невозможности исполнения обязательств по заключенным регулируемым договорам</w:t>
      </w:r>
    </w:p>
    <w:p w:rsidR="00296910" w:rsidRDefault="00296910" w:rsidP="005470DE">
      <w:pPr>
        <w:spacing w:after="0" w:line="240" w:lineRule="auto"/>
        <w:jc w:val="both"/>
        <w:rPr>
          <w:rFonts w:ascii="Garamond" w:hAnsi="Garamond"/>
          <w:b/>
          <w:iCs/>
          <w:sz w:val="28"/>
          <w:szCs w:val="28"/>
        </w:rPr>
      </w:pPr>
    </w:p>
    <w:p w:rsidR="00296910" w:rsidRPr="00002DBA" w:rsidRDefault="00296910" w:rsidP="0027094A">
      <w:pPr>
        <w:spacing w:after="0" w:line="240" w:lineRule="auto"/>
        <w:jc w:val="right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iCs/>
          <w:sz w:val="28"/>
          <w:szCs w:val="28"/>
        </w:rPr>
        <w:t>Приложение № 3</w:t>
      </w:r>
    </w:p>
    <w:p w:rsidR="00296910" w:rsidRPr="00636329" w:rsidRDefault="00296910" w:rsidP="009E6EEA">
      <w:pPr>
        <w:spacing w:after="0" w:line="240" w:lineRule="auto"/>
        <w:rPr>
          <w:rFonts w:ascii="Garamond" w:hAnsi="Garamond"/>
          <w:b/>
          <w:sz w:val="28"/>
          <w:szCs w:val="28"/>
        </w:rPr>
      </w:pP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01"/>
      </w:tblGrid>
      <w:tr w:rsidR="00296910" w:rsidRPr="00636329" w:rsidTr="004D722A">
        <w:trPr>
          <w:trHeight w:val="567"/>
        </w:trPr>
        <w:tc>
          <w:tcPr>
            <w:tcW w:w="14601" w:type="dxa"/>
          </w:tcPr>
          <w:p w:rsidR="00296910" w:rsidRPr="001C5202" w:rsidRDefault="00296910" w:rsidP="009E6EEA">
            <w:pPr>
              <w:keepNext/>
              <w:spacing w:after="0" w:line="240" w:lineRule="auto"/>
              <w:jc w:val="both"/>
              <w:rPr>
                <w:rFonts w:ascii="Garamond" w:hAnsi="Garamond" w:cs="Gautami"/>
                <w:sz w:val="24"/>
                <w:szCs w:val="24"/>
              </w:rPr>
            </w:pPr>
            <w:r w:rsidRPr="00636329">
              <w:rPr>
                <w:rFonts w:ascii="Garamond" w:hAnsi="Garamond" w:cs="Gautami"/>
                <w:b/>
                <w:sz w:val="24"/>
                <w:szCs w:val="24"/>
              </w:rPr>
              <w:t>Инициатор:</w:t>
            </w:r>
            <w:r w:rsidRPr="001C5202">
              <w:rPr>
                <w:rFonts w:ascii="Garamond" w:hAnsi="Garamond" w:cs="Gautami"/>
                <w:b/>
                <w:sz w:val="24"/>
                <w:szCs w:val="24"/>
              </w:rPr>
              <w:t xml:space="preserve"> </w:t>
            </w:r>
            <w:r>
              <w:rPr>
                <w:rFonts w:ascii="Garamond" w:hAnsi="Garamond" w:cs="Gautami"/>
                <w:sz w:val="24"/>
                <w:szCs w:val="24"/>
              </w:rPr>
              <w:t>АО «АТС».</w:t>
            </w:r>
          </w:p>
          <w:p w:rsidR="00296910" w:rsidRPr="00D27B49" w:rsidRDefault="00296910" w:rsidP="00EE15CD">
            <w:pPr>
              <w:pStyle w:val="a3"/>
              <w:spacing w:after="0" w:line="240" w:lineRule="auto"/>
              <w:jc w:val="both"/>
              <w:rPr>
                <w:rFonts w:ascii="Garamond" w:hAnsi="Garamond" w:cs="Gautami"/>
                <w:sz w:val="24"/>
                <w:szCs w:val="24"/>
              </w:rPr>
            </w:pPr>
            <w:r w:rsidRPr="00D27B49">
              <w:rPr>
                <w:rFonts w:ascii="Garamond" w:hAnsi="Garamond" w:cs="Gautami"/>
                <w:b/>
                <w:sz w:val="24"/>
                <w:szCs w:val="24"/>
              </w:rPr>
              <w:t xml:space="preserve">Обоснование: </w:t>
            </w:r>
            <w:r w:rsidRPr="00D27B49">
              <w:rPr>
                <w:rFonts w:ascii="Garamond" w:hAnsi="Garamond" w:cs="Gautami"/>
                <w:sz w:val="24"/>
                <w:szCs w:val="24"/>
              </w:rPr>
              <w:t>предусматрива</w:t>
            </w:r>
            <w:r w:rsidR="001E6747">
              <w:rPr>
                <w:rFonts w:ascii="Garamond" w:hAnsi="Garamond" w:cs="Gautami"/>
                <w:sz w:val="24"/>
                <w:szCs w:val="24"/>
              </w:rPr>
              <w:t>е</w:t>
            </w:r>
            <w:r w:rsidRPr="00D27B49">
              <w:rPr>
                <w:rFonts w:ascii="Garamond" w:hAnsi="Garamond" w:cs="Gautami"/>
                <w:sz w:val="24"/>
                <w:szCs w:val="24"/>
              </w:rPr>
              <w:t>т</w:t>
            </w:r>
            <w:r w:rsidR="001E6747">
              <w:rPr>
                <w:rFonts w:ascii="Garamond" w:hAnsi="Garamond" w:cs="Gautami"/>
                <w:sz w:val="24"/>
                <w:szCs w:val="24"/>
              </w:rPr>
              <w:t>ся</w:t>
            </w:r>
            <w:r w:rsidRPr="00D27B49">
              <w:rPr>
                <w:rFonts w:ascii="Garamond" w:hAnsi="Garamond" w:cs="Gautami"/>
                <w:sz w:val="24"/>
                <w:szCs w:val="24"/>
              </w:rPr>
              <w:t xml:space="preserve"> порядок изменения и дополнения действующей схемы прикрепления по регулируемым договорам в случае невозможности исполнения участником, заключившим регулируемые договоры на соответствующий период регулирования, обязательств по указанным договорам вследствие лишения его статуса субъекта оптового рынка и права торговли электрической энергией и мощностью на оптовом рынке по соответствующим ГТП генерации, в отсутствие соответствующих изменений балансовых решений.</w:t>
            </w:r>
          </w:p>
          <w:p w:rsidR="00296910" w:rsidRPr="00D27B49" w:rsidRDefault="00296910" w:rsidP="00B9508A">
            <w:pPr>
              <w:pStyle w:val="a3"/>
              <w:spacing w:after="0" w:line="240" w:lineRule="auto"/>
              <w:rPr>
                <w:rFonts w:ascii="Garamond" w:hAnsi="Garamond" w:cs="Gautami"/>
                <w:sz w:val="24"/>
                <w:szCs w:val="24"/>
              </w:rPr>
            </w:pPr>
            <w:r w:rsidRPr="00D27B49">
              <w:rPr>
                <w:rFonts w:ascii="Garamond" w:hAnsi="Garamond" w:cs="Gautami"/>
                <w:b/>
                <w:sz w:val="24"/>
                <w:szCs w:val="24"/>
              </w:rPr>
              <w:t>Дата вступления в силу</w:t>
            </w:r>
            <w:r w:rsidRPr="00262993">
              <w:rPr>
                <w:rFonts w:ascii="Garamond" w:hAnsi="Garamond" w:cs="Gautami"/>
                <w:b/>
                <w:sz w:val="24"/>
                <w:szCs w:val="24"/>
              </w:rPr>
              <w:t>:</w:t>
            </w:r>
            <w:r w:rsidRPr="00D27B49">
              <w:rPr>
                <w:rFonts w:ascii="Garamond" w:hAnsi="Garamond" w:cs="Gautami"/>
                <w:sz w:val="24"/>
                <w:szCs w:val="24"/>
              </w:rPr>
              <w:t xml:space="preserve"> </w:t>
            </w:r>
            <w:r>
              <w:rPr>
                <w:rFonts w:ascii="Garamond" w:hAnsi="Garamond" w:cs="Gautami"/>
                <w:sz w:val="24"/>
                <w:szCs w:val="24"/>
              </w:rPr>
              <w:t>1 октября 2018 года</w:t>
            </w:r>
            <w:r w:rsidR="000555D3" w:rsidRPr="000555D3">
              <w:rPr>
                <w:rFonts w:ascii="Garamond" w:hAnsi="Garamond" w:cs="Gautami"/>
                <w:sz w:val="24"/>
                <w:szCs w:val="24"/>
              </w:rPr>
              <w:t xml:space="preserve"> </w:t>
            </w:r>
            <w:r w:rsidR="000555D3">
              <w:rPr>
                <w:rFonts w:ascii="Garamond" w:hAnsi="Garamond" w:cs="Gautami"/>
                <w:sz w:val="24"/>
                <w:szCs w:val="24"/>
              </w:rPr>
              <w:t>и действуют по 31 декабря 2018 года (включительно)</w:t>
            </w:r>
            <w:r>
              <w:rPr>
                <w:rFonts w:ascii="Garamond" w:hAnsi="Garamond" w:cs="Gautami"/>
                <w:sz w:val="24"/>
                <w:szCs w:val="24"/>
              </w:rPr>
              <w:t>.</w:t>
            </w:r>
          </w:p>
        </w:tc>
      </w:tr>
    </w:tbl>
    <w:p w:rsidR="00296910" w:rsidRPr="00636329" w:rsidRDefault="00296910" w:rsidP="009E6EEA">
      <w:pPr>
        <w:keepNext/>
        <w:tabs>
          <w:tab w:val="num" w:pos="720"/>
        </w:tabs>
        <w:spacing w:after="0" w:line="240" w:lineRule="auto"/>
        <w:jc w:val="both"/>
        <w:rPr>
          <w:rFonts w:ascii="Garamond" w:hAnsi="Garamond"/>
        </w:rPr>
      </w:pPr>
    </w:p>
    <w:p w:rsidR="00296910" w:rsidRPr="003F072F" w:rsidRDefault="00296910" w:rsidP="00262993">
      <w:pPr>
        <w:pStyle w:val="2"/>
      </w:pPr>
      <w:bookmarkStart w:id="0" w:name="_Toc152483184"/>
      <w:bookmarkStart w:id="1" w:name="_Toc153797988"/>
      <w:bookmarkStart w:id="2" w:name="_Toc154477816"/>
      <w:r w:rsidRPr="003F072F">
        <w:t xml:space="preserve">Предложения по изменениям и дополнениям в </w:t>
      </w:r>
      <w:r>
        <w:t>РЕГЛАМЕНТ</w:t>
      </w:r>
      <w:r w:rsidRPr="003F072F">
        <w:t xml:space="preserve"> РЕГИСТРАЦИИ РЕГУЛИРУЕМЫХ ДОГОВОРОВ КУПЛИ-ПРОДАЖИ ЭЛЕКТРОЭНЕРГИИ И МОЩНОСТИ (Приложение № 6.2 к Договору о присоединении к торговой системе оптового рынка)</w:t>
      </w:r>
    </w:p>
    <w:p w:rsidR="00296910" w:rsidRDefault="00296910" w:rsidP="00262993">
      <w:pPr>
        <w:pStyle w:val="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6"/>
        <w:gridCol w:w="6593"/>
        <w:gridCol w:w="7014"/>
      </w:tblGrid>
      <w:tr w:rsidR="00296910" w:rsidRPr="00262993" w:rsidTr="00B47A13">
        <w:trPr>
          <w:trHeight w:val="435"/>
        </w:trPr>
        <w:tc>
          <w:tcPr>
            <w:tcW w:w="307" w:type="pct"/>
          </w:tcPr>
          <w:p w:rsidR="00296910" w:rsidRPr="00262993" w:rsidRDefault="00296910" w:rsidP="001C03C9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262993">
              <w:rPr>
                <w:rFonts w:ascii="Garamond" w:hAnsi="Garamond"/>
                <w:b/>
                <w:bCs/>
              </w:rPr>
              <w:t>№ пункта</w:t>
            </w:r>
          </w:p>
        </w:tc>
        <w:tc>
          <w:tcPr>
            <w:tcW w:w="2274" w:type="pct"/>
          </w:tcPr>
          <w:p w:rsidR="00296910" w:rsidRPr="00262993" w:rsidRDefault="00296910" w:rsidP="001C03C9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262993">
              <w:rPr>
                <w:rFonts w:ascii="Garamond" w:hAnsi="Garamond"/>
                <w:b/>
              </w:rPr>
              <w:t>Редакция, действующая на момент</w:t>
            </w:r>
          </w:p>
          <w:p w:rsidR="00296910" w:rsidRPr="00262993" w:rsidRDefault="00296910" w:rsidP="001C03C9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262993">
              <w:rPr>
                <w:rFonts w:ascii="Garamond" w:hAnsi="Garamond"/>
                <w:b/>
              </w:rPr>
              <w:t xml:space="preserve"> вступления в силу изменений</w:t>
            </w:r>
          </w:p>
        </w:tc>
        <w:tc>
          <w:tcPr>
            <w:tcW w:w="2420" w:type="pct"/>
          </w:tcPr>
          <w:p w:rsidR="00296910" w:rsidRPr="00262993" w:rsidRDefault="00296910" w:rsidP="001C03C9">
            <w:pPr>
              <w:spacing w:after="0" w:line="240" w:lineRule="auto"/>
              <w:ind w:firstLine="33"/>
              <w:jc w:val="center"/>
              <w:rPr>
                <w:rFonts w:ascii="Garamond" w:hAnsi="Garamond"/>
                <w:b/>
                <w:bCs/>
              </w:rPr>
            </w:pPr>
            <w:r w:rsidRPr="00262993">
              <w:rPr>
                <w:rFonts w:ascii="Garamond" w:hAnsi="Garamond"/>
                <w:b/>
                <w:bCs/>
              </w:rPr>
              <w:t>Предлагаемая редакция</w:t>
            </w:r>
            <w:r w:rsidRPr="00262993">
              <w:rPr>
                <w:rFonts w:ascii="Garamond" w:hAnsi="Garamond"/>
                <w:b/>
                <w:bCs/>
              </w:rPr>
              <w:br/>
            </w:r>
            <w:r w:rsidRPr="00262993">
              <w:rPr>
                <w:rFonts w:ascii="Garamond" w:hAnsi="Garamond"/>
              </w:rPr>
              <w:t>(изменения выделены цветом)</w:t>
            </w:r>
          </w:p>
        </w:tc>
      </w:tr>
      <w:tr w:rsidR="00296910" w:rsidRPr="00262993" w:rsidTr="00B47A13">
        <w:trPr>
          <w:trHeight w:val="435"/>
        </w:trPr>
        <w:tc>
          <w:tcPr>
            <w:tcW w:w="307" w:type="pct"/>
          </w:tcPr>
          <w:p w:rsidR="00296910" w:rsidRPr="00262993" w:rsidRDefault="00296910" w:rsidP="001C03C9">
            <w:pPr>
              <w:spacing w:before="120" w:after="12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262993">
              <w:rPr>
                <w:rFonts w:ascii="Garamond" w:hAnsi="Garamond"/>
                <w:b/>
                <w:bCs/>
              </w:rPr>
              <w:t>5</w:t>
            </w:r>
          </w:p>
        </w:tc>
        <w:tc>
          <w:tcPr>
            <w:tcW w:w="2274" w:type="pct"/>
          </w:tcPr>
          <w:p w:rsidR="00296910" w:rsidRPr="00262993" w:rsidRDefault="00296910" w:rsidP="00262993">
            <w:pPr>
              <w:pStyle w:val="2"/>
              <w:rPr>
                <w:caps/>
                <w:sz w:val="22"/>
                <w:szCs w:val="22"/>
              </w:rPr>
            </w:pPr>
            <w:bookmarkStart w:id="3" w:name="_Toc278386651"/>
            <w:bookmarkStart w:id="4" w:name="_Toc278386868"/>
            <w:bookmarkStart w:id="5" w:name="_Toc382922355"/>
            <w:r w:rsidRPr="00262993">
              <w:rPr>
                <w:caps/>
                <w:sz w:val="22"/>
                <w:szCs w:val="22"/>
              </w:rPr>
              <w:t>Порядок внесения изменений В схему прикрепления по регулируемым договорам и в регулируемые договоры купли-продажи электроэнергии и мощности</w:t>
            </w:r>
            <w:bookmarkEnd w:id="3"/>
            <w:bookmarkEnd w:id="4"/>
            <w:bookmarkEnd w:id="5"/>
          </w:p>
          <w:p w:rsidR="00296910" w:rsidRPr="00262993" w:rsidRDefault="00296910" w:rsidP="003354B2">
            <w:pPr>
              <w:spacing w:before="120" w:after="120" w:line="240" w:lineRule="auto"/>
              <w:ind w:firstLine="567"/>
              <w:jc w:val="both"/>
              <w:outlineLvl w:val="2"/>
              <w:rPr>
                <w:rFonts w:ascii="Garamond" w:hAnsi="Garamond"/>
              </w:rPr>
            </w:pPr>
            <w:bookmarkStart w:id="6" w:name="_Toc351976898"/>
            <w:bookmarkStart w:id="7" w:name="_Toc355022098"/>
            <w:bookmarkStart w:id="8" w:name="_Toc357607900"/>
            <w:bookmarkStart w:id="9" w:name="_Toc372717117"/>
            <w:bookmarkStart w:id="10" w:name="_Toc382922356"/>
            <w:bookmarkStart w:id="11" w:name="_Toc467675976"/>
            <w:r w:rsidRPr="00262993">
              <w:rPr>
                <w:rFonts w:ascii="Garamond" w:hAnsi="Garamond"/>
              </w:rPr>
              <w:t>КО вносит изменения в сформированную схему прикрепления по регулируемым договорам, в том числе в следующих случаях:</w:t>
            </w:r>
            <w:bookmarkEnd w:id="6"/>
            <w:bookmarkEnd w:id="7"/>
            <w:bookmarkEnd w:id="8"/>
            <w:bookmarkEnd w:id="9"/>
            <w:bookmarkEnd w:id="10"/>
            <w:bookmarkEnd w:id="11"/>
          </w:p>
          <w:p w:rsidR="00296910" w:rsidRPr="00262993" w:rsidRDefault="00296910" w:rsidP="003354B2">
            <w:pPr>
              <w:numPr>
                <w:ilvl w:val="3"/>
                <w:numId w:val="2"/>
              </w:numPr>
              <w:tabs>
                <w:tab w:val="clear" w:pos="1110"/>
                <w:tab w:val="num" w:pos="0"/>
              </w:tabs>
              <w:spacing w:before="120" w:after="120" w:line="240" w:lineRule="auto"/>
              <w:ind w:left="0" w:firstLine="567"/>
              <w:jc w:val="both"/>
              <w:outlineLvl w:val="2"/>
              <w:rPr>
                <w:rFonts w:ascii="Garamond" w:hAnsi="Garamond"/>
              </w:rPr>
            </w:pPr>
            <w:bookmarkStart w:id="12" w:name="_Toc351976899"/>
            <w:bookmarkStart w:id="13" w:name="_Toc355022099"/>
            <w:bookmarkStart w:id="14" w:name="_Toc357607901"/>
            <w:bookmarkStart w:id="15" w:name="_Toc372717118"/>
            <w:bookmarkStart w:id="16" w:name="_Toc382922357"/>
            <w:bookmarkStart w:id="17" w:name="_Toc467675977"/>
            <w:r w:rsidRPr="00262993">
              <w:rPr>
                <w:rFonts w:ascii="Garamond" w:hAnsi="Garamond"/>
              </w:rPr>
              <w:t>получение (лишение) статуса субъекта оптового рынка, равно как и получение (лишение) права торговли электрической энергией и мощностью на оптовом рынке по соответствующим ГТП организациями, указанными в пункте 3.2 настоящего Регламента;</w:t>
            </w:r>
            <w:bookmarkEnd w:id="12"/>
            <w:bookmarkEnd w:id="13"/>
            <w:bookmarkEnd w:id="14"/>
            <w:bookmarkEnd w:id="15"/>
            <w:bookmarkEnd w:id="16"/>
            <w:bookmarkEnd w:id="17"/>
          </w:p>
          <w:p w:rsidR="00296910" w:rsidRPr="00262993" w:rsidRDefault="00296910" w:rsidP="003354B2">
            <w:pPr>
              <w:numPr>
                <w:ilvl w:val="3"/>
                <w:numId w:val="2"/>
              </w:numPr>
              <w:tabs>
                <w:tab w:val="clear" w:pos="1110"/>
                <w:tab w:val="num" w:pos="0"/>
              </w:tabs>
              <w:spacing w:before="120" w:after="120" w:line="240" w:lineRule="auto"/>
              <w:ind w:left="0" w:firstLine="567"/>
              <w:jc w:val="both"/>
              <w:outlineLvl w:val="2"/>
              <w:rPr>
                <w:rFonts w:ascii="Garamond" w:hAnsi="Garamond"/>
              </w:rPr>
            </w:pPr>
            <w:bookmarkStart w:id="18" w:name="_Toc351976900"/>
            <w:bookmarkStart w:id="19" w:name="_Toc355022100"/>
            <w:bookmarkStart w:id="20" w:name="_Toc357607902"/>
            <w:bookmarkStart w:id="21" w:name="_Toc372717119"/>
            <w:bookmarkStart w:id="22" w:name="_Toc382922358"/>
            <w:bookmarkStart w:id="23" w:name="_Toc467675978"/>
            <w:r w:rsidRPr="00262993">
              <w:rPr>
                <w:rFonts w:ascii="Garamond" w:hAnsi="Garamond"/>
              </w:rPr>
              <w:t xml:space="preserve">внесение федеральным органом исполнительной власти в области государственного регулирования тарифов изменений в тарифно-балансовые решения на соответствующий </w:t>
            </w:r>
            <w:r w:rsidRPr="00262993">
              <w:rPr>
                <w:rFonts w:ascii="Garamond" w:hAnsi="Garamond"/>
              </w:rPr>
              <w:lastRenderedPageBreak/>
              <w:t>период регулирования.</w:t>
            </w:r>
            <w:bookmarkEnd w:id="18"/>
            <w:bookmarkEnd w:id="19"/>
            <w:bookmarkEnd w:id="20"/>
            <w:bookmarkEnd w:id="21"/>
            <w:bookmarkEnd w:id="22"/>
            <w:bookmarkEnd w:id="23"/>
          </w:p>
          <w:p w:rsidR="00296910" w:rsidRDefault="00296910" w:rsidP="003354B2">
            <w:pPr>
              <w:spacing w:before="120" w:after="120" w:line="240" w:lineRule="auto"/>
              <w:ind w:firstLine="567"/>
              <w:jc w:val="both"/>
              <w:outlineLvl w:val="2"/>
              <w:rPr>
                <w:rFonts w:ascii="Garamond" w:hAnsi="Garamond"/>
              </w:rPr>
            </w:pPr>
            <w:bookmarkStart w:id="24" w:name="_Toc467675979"/>
            <w:r w:rsidRPr="00262993">
              <w:rPr>
                <w:rFonts w:ascii="Garamond" w:hAnsi="Garamond"/>
              </w:rPr>
              <w:t>Изменение схемы прикрепления по регулируемым договорам осуществляется в порядке, установленном для формирования схемы прикрепления по регулируемым договорам.</w:t>
            </w:r>
            <w:bookmarkEnd w:id="24"/>
          </w:p>
          <w:p w:rsidR="00296910" w:rsidRPr="00262993" w:rsidRDefault="00296910" w:rsidP="00621147">
            <w:pPr>
              <w:spacing w:before="120" w:after="120" w:line="240" w:lineRule="auto"/>
              <w:ind w:firstLine="567"/>
              <w:jc w:val="both"/>
              <w:outlineLvl w:val="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...</w:t>
            </w:r>
          </w:p>
          <w:p w:rsidR="00296910" w:rsidRPr="00262993" w:rsidRDefault="00296910" w:rsidP="001C03C9">
            <w:pPr>
              <w:pStyle w:val="3"/>
              <w:numPr>
                <w:ilvl w:val="0"/>
                <w:numId w:val="0"/>
              </w:numPr>
              <w:ind w:firstLine="567"/>
              <w:rPr>
                <w:rFonts w:ascii="Garamond" w:hAnsi="Garamond"/>
                <w:b w:val="0"/>
                <w:sz w:val="22"/>
                <w:szCs w:val="22"/>
              </w:rPr>
            </w:pPr>
          </w:p>
        </w:tc>
        <w:tc>
          <w:tcPr>
            <w:tcW w:w="2420" w:type="pct"/>
          </w:tcPr>
          <w:p w:rsidR="00296910" w:rsidRPr="00262993" w:rsidRDefault="00296910" w:rsidP="00262993">
            <w:pPr>
              <w:pStyle w:val="2"/>
              <w:rPr>
                <w:caps/>
                <w:sz w:val="22"/>
                <w:szCs w:val="22"/>
              </w:rPr>
            </w:pPr>
            <w:r w:rsidRPr="00262993">
              <w:rPr>
                <w:caps/>
                <w:sz w:val="22"/>
                <w:szCs w:val="22"/>
              </w:rPr>
              <w:lastRenderedPageBreak/>
              <w:t>Порядок внесения изменений В схему прикрепления по регулируемым договорам и в регулируемые договоры купли-продажи электроэнергии и мощности</w:t>
            </w:r>
          </w:p>
          <w:p w:rsidR="00296910" w:rsidRPr="00262993" w:rsidRDefault="00296910" w:rsidP="003354B2">
            <w:pPr>
              <w:spacing w:before="120" w:after="120" w:line="240" w:lineRule="auto"/>
              <w:ind w:firstLine="567"/>
              <w:jc w:val="both"/>
              <w:outlineLvl w:val="2"/>
              <w:rPr>
                <w:rFonts w:ascii="Garamond" w:hAnsi="Garamond"/>
              </w:rPr>
            </w:pPr>
            <w:r w:rsidRPr="00262993">
              <w:rPr>
                <w:rFonts w:ascii="Garamond" w:hAnsi="Garamond"/>
              </w:rPr>
              <w:t>КО вносит изменения в сформированную схему прикрепления по регулируемым договорам, в том числе в следующих случаях:</w:t>
            </w:r>
          </w:p>
          <w:p w:rsidR="00296910" w:rsidRPr="00262993" w:rsidRDefault="00296910" w:rsidP="003354B2">
            <w:pPr>
              <w:numPr>
                <w:ilvl w:val="3"/>
                <w:numId w:val="2"/>
              </w:numPr>
              <w:tabs>
                <w:tab w:val="clear" w:pos="1110"/>
                <w:tab w:val="num" w:pos="0"/>
              </w:tabs>
              <w:spacing w:before="120" w:after="120" w:line="240" w:lineRule="auto"/>
              <w:ind w:left="0" w:firstLine="567"/>
              <w:jc w:val="both"/>
              <w:outlineLvl w:val="2"/>
              <w:rPr>
                <w:rFonts w:ascii="Garamond" w:hAnsi="Garamond"/>
              </w:rPr>
            </w:pPr>
            <w:r w:rsidRPr="00262993">
              <w:rPr>
                <w:rFonts w:ascii="Garamond" w:hAnsi="Garamond"/>
              </w:rPr>
              <w:t>получение (лишение) статуса субъекта оптового рынка, равно как и получение (лишение) права торговли электрической энергией и мощностью на оптовом рынке по соответствующим ГТП организациями, указанными в пункте 3.2 настоящего Регламента;</w:t>
            </w:r>
          </w:p>
          <w:p w:rsidR="00296910" w:rsidRPr="00262993" w:rsidRDefault="00296910" w:rsidP="003354B2">
            <w:pPr>
              <w:numPr>
                <w:ilvl w:val="3"/>
                <w:numId w:val="2"/>
              </w:numPr>
              <w:tabs>
                <w:tab w:val="clear" w:pos="1110"/>
                <w:tab w:val="num" w:pos="0"/>
              </w:tabs>
              <w:spacing w:before="120" w:after="120" w:line="240" w:lineRule="auto"/>
              <w:ind w:left="0" w:firstLine="567"/>
              <w:jc w:val="both"/>
              <w:outlineLvl w:val="2"/>
              <w:rPr>
                <w:rFonts w:ascii="Garamond" w:hAnsi="Garamond"/>
              </w:rPr>
            </w:pPr>
            <w:r w:rsidRPr="00262993">
              <w:rPr>
                <w:rFonts w:ascii="Garamond" w:hAnsi="Garamond"/>
              </w:rPr>
              <w:t>внесение федеральным органом исполнительной власти в области государственного регулирования тарифов изменений в тарифно-балансовые решения на соответствующий период регулирования.</w:t>
            </w:r>
          </w:p>
          <w:p w:rsidR="00296910" w:rsidRPr="00262993" w:rsidRDefault="00296910" w:rsidP="00621147">
            <w:pPr>
              <w:spacing w:before="120" w:after="120" w:line="240" w:lineRule="auto"/>
              <w:ind w:firstLine="567"/>
              <w:jc w:val="both"/>
              <w:outlineLvl w:val="2"/>
              <w:rPr>
                <w:rFonts w:ascii="Garamond" w:hAnsi="Garamond"/>
              </w:rPr>
            </w:pPr>
            <w:bookmarkStart w:id="25" w:name="_Toc351976901"/>
            <w:bookmarkStart w:id="26" w:name="_Toc355022101"/>
            <w:bookmarkStart w:id="27" w:name="_Toc357607903"/>
            <w:bookmarkStart w:id="28" w:name="_Toc372717120"/>
            <w:bookmarkStart w:id="29" w:name="_Toc382922359"/>
            <w:r w:rsidRPr="00262993">
              <w:rPr>
                <w:rFonts w:ascii="Garamond" w:hAnsi="Garamond"/>
              </w:rPr>
              <w:t xml:space="preserve">Изменение схемы прикрепления по регулируемым договорам </w:t>
            </w:r>
            <w:r w:rsidRPr="00262993">
              <w:rPr>
                <w:rFonts w:ascii="Garamond" w:hAnsi="Garamond"/>
              </w:rPr>
              <w:lastRenderedPageBreak/>
              <w:t>осуществляется в порядке, установленном для формирования схемы прикрепления по регулируемым договорам</w:t>
            </w:r>
            <w:bookmarkEnd w:id="25"/>
            <w:bookmarkEnd w:id="26"/>
            <w:bookmarkEnd w:id="27"/>
            <w:bookmarkEnd w:id="28"/>
            <w:bookmarkEnd w:id="29"/>
            <w:r w:rsidRPr="004B6745">
              <w:rPr>
                <w:rFonts w:ascii="Garamond" w:hAnsi="Garamond"/>
                <w:highlight w:val="yellow"/>
              </w:rPr>
              <w:t xml:space="preserve">, с </w:t>
            </w:r>
            <w:r w:rsidRPr="00262993">
              <w:rPr>
                <w:rFonts w:ascii="Garamond" w:hAnsi="Garamond"/>
                <w:highlight w:val="yellow"/>
              </w:rPr>
              <w:t>учетом особенностей, предусмотренных пунктом 7 приложения 3 к настоящему Регламенту</w:t>
            </w:r>
            <w:r w:rsidRPr="00262993">
              <w:rPr>
                <w:rFonts w:ascii="Garamond" w:hAnsi="Garamond"/>
              </w:rPr>
              <w:t>.</w:t>
            </w:r>
          </w:p>
          <w:p w:rsidR="00296910" w:rsidRPr="00262993" w:rsidRDefault="00296910" w:rsidP="001C03C9">
            <w:pPr>
              <w:spacing w:line="240" w:lineRule="auto"/>
              <w:ind w:left="720"/>
              <w:jc w:val="both"/>
            </w:pPr>
            <w:r w:rsidRPr="00262993">
              <w:t>...</w:t>
            </w:r>
          </w:p>
        </w:tc>
      </w:tr>
    </w:tbl>
    <w:p w:rsidR="00296910" w:rsidRPr="00565CC8" w:rsidRDefault="00296910" w:rsidP="00621147"/>
    <w:p w:rsidR="00296910" w:rsidRPr="003F072F" w:rsidRDefault="00296910" w:rsidP="00262993">
      <w:pPr>
        <w:pStyle w:val="2"/>
      </w:pPr>
      <w:r w:rsidRPr="003F072F">
        <w:t>Предложения по изменениям и дополнениям в приложение 3 к РЕГЛАМЕНТУ РЕГИСТРАЦИИ РЕГУЛИРУЕМЫХ ДОГОВОРОВ КУПЛИ-ПРОДАЖИ ЭЛЕКТРОЭНЕРГИИ И МОЩНОСТИ (Приложение № 6.2 к Договору о присоединении к торговой системе оптового рынка)</w:t>
      </w:r>
      <w:bookmarkEnd w:id="0"/>
      <w:bookmarkEnd w:id="1"/>
      <w:bookmarkEnd w:id="2"/>
    </w:p>
    <w:p w:rsidR="00296910" w:rsidRPr="00AD7F4B" w:rsidRDefault="00296910" w:rsidP="00621147">
      <w:pPr>
        <w:spacing w:after="0" w:line="240" w:lineRule="auto"/>
        <w:rPr>
          <w:rFonts w:ascii="Garamond" w:hAnsi="Garamond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6"/>
        <w:gridCol w:w="6532"/>
        <w:gridCol w:w="7075"/>
      </w:tblGrid>
      <w:tr w:rsidR="00296910" w:rsidRPr="003F072F" w:rsidTr="00B47A13">
        <w:trPr>
          <w:trHeight w:val="435"/>
        </w:trPr>
        <w:tc>
          <w:tcPr>
            <w:tcW w:w="309" w:type="pct"/>
          </w:tcPr>
          <w:p w:rsidR="00296910" w:rsidRPr="003F072F" w:rsidRDefault="00296910" w:rsidP="001C03C9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3F072F">
              <w:rPr>
                <w:rFonts w:ascii="Garamond" w:hAnsi="Garamond"/>
                <w:b/>
                <w:bCs/>
              </w:rPr>
              <w:t>№ пункта</w:t>
            </w:r>
          </w:p>
        </w:tc>
        <w:tc>
          <w:tcPr>
            <w:tcW w:w="2252" w:type="pct"/>
          </w:tcPr>
          <w:p w:rsidR="00296910" w:rsidRPr="003F072F" w:rsidRDefault="00296910" w:rsidP="001C03C9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3F072F">
              <w:rPr>
                <w:rFonts w:ascii="Garamond" w:hAnsi="Garamond"/>
                <w:b/>
              </w:rPr>
              <w:t>Редакция, действующая на момент</w:t>
            </w:r>
          </w:p>
          <w:p w:rsidR="00296910" w:rsidRPr="003F072F" w:rsidRDefault="00296910" w:rsidP="001C03C9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3F072F">
              <w:rPr>
                <w:rFonts w:ascii="Garamond" w:hAnsi="Garamond"/>
                <w:b/>
              </w:rPr>
              <w:t xml:space="preserve"> вступления в силу изменений</w:t>
            </w:r>
          </w:p>
        </w:tc>
        <w:tc>
          <w:tcPr>
            <w:tcW w:w="2439" w:type="pct"/>
          </w:tcPr>
          <w:p w:rsidR="00296910" w:rsidRPr="003F072F" w:rsidRDefault="00296910" w:rsidP="001C03C9">
            <w:pPr>
              <w:spacing w:after="0" w:line="240" w:lineRule="auto"/>
              <w:ind w:firstLine="33"/>
              <w:jc w:val="center"/>
              <w:rPr>
                <w:rFonts w:ascii="Garamond" w:hAnsi="Garamond"/>
                <w:b/>
                <w:bCs/>
              </w:rPr>
            </w:pPr>
            <w:r w:rsidRPr="003F072F">
              <w:rPr>
                <w:rFonts w:ascii="Garamond" w:hAnsi="Garamond"/>
                <w:b/>
                <w:bCs/>
              </w:rPr>
              <w:t>Предлагаемая редакция</w:t>
            </w:r>
            <w:r w:rsidRPr="003F072F">
              <w:rPr>
                <w:rFonts w:ascii="Garamond" w:hAnsi="Garamond"/>
                <w:b/>
                <w:bCs/>
              </w:rPr>
              <w:br/>
            </w:r>
            <w:r w:rsidRPr="003F072F">
              <w:rPr>
                <w:rFonts w:ascii="Garamond" w:hAnsi="Garamond"/>
              </w:rPr>
              <w:t>(изменения выделены цветом)</w:t>
            </w:r>
          </w:p>
        </w:tc>
      </w:tr>
      <w:tr w:rsidR="00296910" w:rsidRPr="003F072F" w:rsidTr="00B47A13">
        <w:trPr>
          <w:trHeight w:val="435"/>
        </w:trPr>
        <w:tc>
          <w:tcPr>
            <w:tcW w:w="309" w:type="pct"/>
          </w:tcPr>
          <w:p w:rsidR="00296910" w:rsidRPr="00565CC8" w:rsidRDefault="00296910" w:rsidP="004B6745">
            <w:pPr>
              <w:spacing w:before="120" w:after="12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565CC8">
              <w:rPr>
                <w:rFonts w:ascii="Garamond" w:hAnsi="Garamond"/>
                <w:b/>
                <w:bCs/>
              </w:rPr>
              <w:t>7</w:t>
            </w:r>
          </w:p>
        </w:tc>
        <w:tc>
          <w:tcPr>
            <w:tcW w:w="2252" w:type="pct"/>
          </w:tcPr>
          <w:p w:rsidR="00296910" w:rsidRDefault="00296910" w:rsidP="004B6745">
            <w:pPr>
              <w:pStyle w:val="2"/>
              <w:spacing w:before="120" w:after="120"/>
              <w:rPr>
                <w:sz w:val="22"/>
                <w:szCs w:val="22"/>
              </w:rPr>
            </w:pPr>
            <w:r w:rsidRPr="00262993">
              <w:rPr>
                <w:sz w:val="22"/>
                <w:szCs w:val="22"/>
              </w:rPr>
              <w:t>Особенности внесения изменений в схему прикрепления по регулируемым договорам в течение периода регулирования</w:t>
            </w:r>
          </w:p>
          <w:p w:rsidR="00296910" w:rsidRPr="004B6745" w:rsidRDefault="00296910" w:rsidP="004B6745">
            <w:pPr>
              <w:spacing w:before="120" w:after="120" w:line="240" w:lineRule="auto"/>
              <w:rPr>
                <w:rFonts w:ascii="Garamond" w:hAnsi="Garamond"/>
              </w:rPr>
            </w:pPr>
            <w:r w:rsidRPr="004B6745">
              <w:rPr>
                <w:rFonts w:ascii="Garamond" w:hAnsi="Garamond"/>
              </w:rPr>
              <w:t>...</w:t>
            </w:r>
          </w:p>
          <w:p w:rsidR="00296910" w:rsidRPr="00D4243C" w:rsidRDefault="00296910" w:rsidP="004B6745">
            <w:pPr>
              <w:spacing w:before="120" w:after="120" w:line="240" w:lineRule="auto"/>
              <w:ind w:firstLine="567"/>
              <w:jc w:val="both"/>
              <w:outlineLvl w:val="2"/>
              <w:rPr>
                <w:rFonts w:ascii="Garamond" w:hAnsi="Garamond"/>
                <w:b/>
              </w:rPr>
            </w:pPr>
            <w:r w:rsidRPr="006223DF">
              <w:rPr>
                <w:rFonts w:ascii="Garamond" w:hAnsi="Garamond"/>
              </w:rPr>
              <w:t xml:space="preserve">7.6. В </w:t>
            </w:r>
            <w:r w:rsidRPr="00BB4769">
              <w:rPr>
                <w:rFonts w:ascii="Garamond" w:hAnsi="Garamond"/>
              </w:rPr>
              <w:t>случае если в течение периода регулирования статус гарантирующего поставщика в отношении зоны деятельности потребителя, для которого применяется ограничение на распределение объемов РД по генерирующим компаниям, присваивается ТСО ГП, после чего принимается решение о внесении изменений в схему прикрепления по регулируемым договорам в части изменения перечня контрагентов и (или) объемов поставки электрической энергии и мощности по регулируемым договорам указанной ТСО ГП, то регулируемые договоры в отношении данной ТСО ГП формируются таким образом, чтобы по совокупности всех регулируемых договоров, сформированных в отношении данной ТСО ГП и данного покупателя в отношении соответствующего периода регулирования, выполнялось ограничение на распределение объемов РД по генерирующим компаниям, предусмотренное п. 3.3 настоящего приложения.</w:t>
            </w:r>
          </w:p>
        </w:tc>
        <w:tc>
          <w:tcPr>
            <w:tcW w:w="2439" w:type="pct"/>
          </w:tcPr>
          <w:p w:rsidR="00296910" w:rsidRDefault="00296910" w:rsidP="004B6745">
            <w:pPr>
              <w:pStyle w:val="2"/>
              <w:spacing w:before="120" w:after="120"/>
              <w:rPr>
                <w:sz w:val="22"/>
                <w:szCs w:val="22"/>
              </w:rPr>
            </w:pPr>
            <w:r w:rsidRPr="00262993">
              <w:rPr>
                <w:sz w:val="22"/>
                <w:szCs w:val="22"/>
              </w:rPr>
              <w:t>Особенности внесения изменений в схему прикрепления по регулируемым договорам в течение периода регулирования</w:t>
            </w:r>
          </w:p>
          <w:p w:rsidR="00296910" w:rsidRPr="004B6745" w:rsidRDefault="00296910" w:rsidP="004B6745">
            <w:pPr>
              <w:spacing w:before="120" w:after="120" w:line="240" w:lineRule="auto"/>
              <w:rPr>
                <w:rFonts w:ascii="Garamond" w:hAnsi="Garamond"/>
              </w:rPr>
            </w:pPr>
            <w:r w:rsidRPr="004B6745">
              <w:rPr>
                <w:rFonts w:ascii="Garamond" w:hAnsi="Garamond"/>
              </w:rPr>
              <w:t>...</w:t>
            </w:r>
          </w:p>
          <w:p w:rsidR="00296910" w:rsidRPr="00D27B49" w:rsidRDefault="00296910" w:rsidP="004B6745">
            <w:pPr>
              <w:pStyle w:val="3"/>
              <w:numPr>
                <w:ilvl w:val="0"/>
                <w:numId w:val="0"/>
              </w:numPr>
              <w:spacing w:before="120" w:after="120"/>
              <w:ind w:firstLine="567"/>
              <w:rPr>
                <w:rFonts w:ascii="Garamond" w:hAnsi="Garamond"/>
                <w:b w:val="0"/>
                <w:bCs w:val="0"/>
                <w:iCs w:val="0"/>
                <w:sz w:val="22"/>
                <w:szCs w:val="22"/>
              </w:rPr>
            </w:pPr>
            <w:r w:rsidRPr="00D27B49">
              <w:rPr>
                <w:rFonts w:ascii="Garamond" w:hAnsi="Garamond"/>
                <w:b w:val="0"/>
                <w:sz w:val="22"/>
                <w:szCs w:val="22"/>
              </w:rPr>
              <w:t xml:space="preserve">7.6. В </w:t>
            </w:r>
            <w:r w:rsidRPr="00D27B49">
              <w:rPr>
                <w:rFonts w:ascii="Garamond" w:hAnsi="Garamond"/>
                <w:b w:val="0"/>
                <w:bCs w:val="0"/>
                <w:iCs w:val="0"/>
                <w:sz w:val="22"/>
                <w:szCs w:val="22"/>
              </w:rPr>
              <w:t>случае если в течение периода регулирования статус гарантирующего поставщика в отношении зоны деятельности потребителя, для которого применяется ограничение на распределение объемов РД по генерирующим компаниям, присваивается ТСО ГП, после чего принимается решение о внесении изменений в схему прикрепления по регулируемым договорам в части изменения перечня контрагентов и (или) объемов поставки электрической энергии и мощности по регулируемым договорам указанной ТСО ГП, то регулируемые договоры в отношении данной ТСО ГП формируются таким образом, чтобы по совокупности всех регулируемых договоров, сформированных в отношении данной ТСО ГП и данного покупателя в отношении соответствующего периода регулирования, выполнялось ограничение на распределение объемов РД по генерирующим компаниям, предусмотренное п. 3.3 настоящего приложения.</w:t>
            </w:r>
          </w:p>
          <w:p w:rsidR="00296910" w:rsidRPr="00D27B49" w:rsidRDefault="00296910" w:rsidP="004B6745">
            <w:pPr>
              <w:pStyle w:val="3"/>
              <w:numPr>
                <w:ilvl w:val="0"/>
                <w:numId w:val="0"/>
              </w:numPr>
              <w:spacing w:before="120" w:after="120"/>
              <w:ind w:firstLine="567"/>
              <w:rPr>
                <w:rFonts w:ascii="Garamond" w:hAnsi="Garamond"/>
                <w:b w:val="0"/>
                <w:sz w:val="22"/>
                <w:szCs w:val="22"/>
                <w:highlight w:val="yellow"/>
              </w:rPr>
            </w:pPr>
            <w:r w:rsidRPr="00D27B49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7.7</w:t>
            </w:r>
            <w:r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.</w:t>
            </w:r>
            <w:r w:rsidRPr="00D27B49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 xml:space="preserve"> В случае если Наблюдательным советом Совет</w:t>
            </w:r>
            <w:r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а</w:t>
            </w:r>
            <w:r w:rsidRPr="00D27B49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 xml:space="preserve"> рынка принято решение о лишении поставщика электрической энергии и мощности статуса субъекта оптового рынка и права торговли электрической энергией </w:t>
            </w:r>
            <w:r w:rsidRPr="00D27B49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lastRenderedPageBreak/>
              <w:t>и мощностью на оптовом рынке в течение периода регулирования и при этом:</w:t>
            </w:r>
          </w:p>
          <w:p w:rsidR="00296910" w:rsidRPr="00D27B49" w:rsidRDefault="00296910" w:rsidP="004B6745">
            <w:pPr>
              <w:pStyle w:val="3"/>
              <w:numPr>
                <w:ilvl w:val="0"/>
                <w:numId w:val="10"/>
              </w:numPr>
              <w:tabs>
                <w:tab w:val="left" w:pos="941"/>
              </w:tabs>
              <w:spacing w:before="120" w:after="120"/>
              <w:ind w:left="-19" w:firstLine="600"/>
              <w:rPr>
                <w:rFonts w:ascii="Garamond" w:hAnsi="Garamond"/>
                <w:b w:val="0"/>
                <w:sz w:val="22"/>
                <w:szCs w:val="22"/>
                <w:highlight w:val="yellow"/>
              </w:rPr>
            </w:pPr>
            <w:r w:rsidRPr="00D27B49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указанным участником заключены регулируемые договоры купли-продажи электрической энергии и мощности и объемы поставки по указанным регулируемым договорам не равны нулю в период с даты вступления в силу решения о лишении статуса субъекта оптового рынка и до конца периода регулирования;</w:t>
            </w:r>
          </w:p>
          <w:p w:rsidR="00296910" w:rsidRDefault="00296910" w:rsidP="004B6745">
            <w:pPr>
              <w:pStyle w:val="3"/>
              <w:numPr>
                <w:ilvl w:val="0"/>
                <w:numId w:val="10"/>
              </w:numPr>
              <w:tabs>
                <w:tab w:val="left" w:pos="941"/>
              </w:tabs>
              <w:spacing w:before="120" w:after="120"/>
              <w:ind w:left="-19" w:firstLine="600"/>
              <w:rPr>
                <w:rFonts w:ascii="Garamond" w:hAnsi="Garamond"/>
                <w:b w:val="0"/>
                <w:sz w:val="22"/>
                <w:szCs w:val="22"/>
                <w:highlight w:val="yellow"/>
              </w:rPr>
            </w:pPr>
            <w:r w:rsidRPr="00D27B49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 xml:space="preserve">не изменены прогнозные объемы электрической энергии (мощности), поставляемые субъектами оптового рынка </w:t>
            </w:r>
            <w:r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–</w:t>
            </w:r>
            <w:r w:rsidRPr="00D27B49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 xml:space="preserve"> производителями электрической энергии (мощности) в ценовых зонах оптового рынка по регулируемым договорам, утвержденные федеральным органом исполнительной власти в области государственного регулирования тарифов на соответствующий период регулирования</w:t>
            </w:r>
            <w:r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, –</w:t>
            </w:r>
          </w:p>
          <w:p w:rsidR="00296910" w:rsidRPr="00D27B49" w:rsidRDefault="00296910" w:rsidP="004B6745">
            <w:pPr>
              <w:pStyle w:val="3"/>
              <w:numPr>
                <w:ilvl w:val="0"/>
                <w:numId w:val="0"/>
              </w:numPr>
              <w:tabs>
                <w:tab w:val="left" w:pos="941"/>
              </w:tabs>
              <w:spacing w:before="120" w:after="120"/>
              <w:ind w:left="-19" w:firstLine="19"/>
              <w:rPr>
                <w:rFonts w:ascii="Garamond" w:hAnsi="Garamond"/>
                <w:b w:val="0"/>
                <w:sz w:val="22"/>
                <w:szCs w:val="22"/>
                <w:highlight w:val="yellow"/>
              </w:rPr>
            </w:pPr>
            <w:r w:rsidRPr="00D27B49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то формируется дополнительная схема прикрепления по регулируемым договорам с учетом следующих особенностей:</w:t>
            </w:r>
          </w:p>
          <w:p w:rsidR="00296910" w:rsidRPr="00D27B49" w:rsidRDefault="00296910" w:rsidP="004B6745">
            <w:pPr>
              <w:pStyle w:val="3"/>
              <w:numPr>
                <w:ilvl w:val="0"/>
                <w:numId w:val="12"/>
              </w:numPr>
              <w:tabs>
                <w:tab w:val="left" w:pos="941"/>
              </w:tabs>
              <w:spacing w:before="120" w:after="120"/>
              <w:ind w:left="-19" w:firstLine="600"/>
              <w:rPr>
                <w:rFonts w:ascii="Garamond" w:hAnsi="Garamond"/>
                <w:b w:val="0"/>
                <w:sz w:val="22"/>
                <w:szCs w:val="22"/>
                <w:highlight w:val="yellow"/>
              </w:rPr>
            </w:pPr>
            <w:r w:rsidRPr="00D27B49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дополнительная схема прикрепления формируется для поставщиков соответствующей ценовой зоны в отношении станций, по которым указанными участниками уже заключены регулируемые договоры в текущем периоде регулирования и объемы поставки по указанным регулируемым договорам не равны нулю в текущем расчетном периоде, и потребителей, заключивших расторгаемые регулируемые договоры;</w:t>
            </w:r>
          </w:p>
          <w:p w:rsidR="00296910" w:rsidRPr="00887102" w:rsidRDefault="00296910" w:rsidP="004B6745">
            <w:pPr>
              <w:pStyle w:val="af1"/>
              <w:numPr>
                <w:ilvl w:val="0"/>
                <w:numId w:val="12"/>
              </w:numPr>
              <w:tabs>
                <w:tab w:val="left" w:pos="941"/>
              </w:tabs>
              <w:spacing w:before="120" w:after="120" w:line="240" w:lineRule="auto"/>
              <w:ind w:left="-19" w:firstLine="600"/>
              <w:jc w:val="both"/>
              <w:rPr>
                <w:highlight w:val="yellow"/>
              </w:rPr>
            </w:pPr>
            <w:r w:rsidRPr="000D6AE7">
              <w:rPr>
                <w:rFonts w:ascii="Garamond" w:hAnsi="Garamond"/>
                <w:bCs/>
                <w:iCs/>
                <w:highlight w:val="yellow"/>
              </w:rPr>
              <w:t xml:space="preserve">дополнительная схема прикрепления формируется таким образом, чтобы для </w:t>
            </w:r>
            <w:r>
              <w:rPr>
                <w:rFonts w:ascii="Garamond" w:hAnsi="Garamond"/>
                <w:bCs/>
                <w:iCs/>
                <w:highlight w:val="yellow"/>
              </w:rPr>
              <w:t xml:space="preserve">ее </w:t>
            </w:r>
            <w:r w:rsidRPr="000D6AE7">
              <w:rPr>
                <w:rFonts w:ascii="Garamond" w:hAnsi="Garamond"/>
                <w:bCs/>
                <w:iCs/>
                <w:highlight w:val="yellow"/>
              </w:rPr>
              <w:t>потребителей</w:t>
            </w:r>
            <w:r>
              <w:rPr>
                <w:rFonts w:ascii="Garamond" w:hAnsi="Garamond"/>
                <w:bCs/>
                <w:iCs/>
                <w:highlight w:val="yellow"/>
              </w:rPr>
              <w:t xml:space="preserve"> суммарно за период регулирования</w:t>
            </w:r>
            <w:r w:rsidRPr="000D6AE7">
              <w:rPr>
                <w:rFonts w:ascii="Garamond" w:hAnsi="Garamond"/>
                <w:bCs/>
                <w:iCs/>
                <w:highlight w:val="yellow"/>
              </w:rPr>
              <w:t xml:space="preserve"> выполнялось ограничени</w:t>
            </w:r>
            <w:r>
              <w:rPr>
                <w:rFonts w:ascii="Garamond" w:hAnsi="Garamond"/>
                <w:bCs/>
                <w:iCs/>
                <w:highlight w:val="yellow"/>
              </w:rPr>
              <w:t>е почасового объема РД и годовое ограничение</w:t>
            </w:r>
            <w:r w:rsidRPr="000D6AE7">
              <w:rPr>
                <w:rFonts w:ascii="Garamond" w:hAnsi="Garamond"/>
                <w:bCs/>
                <w:iCs/>
                <w:highlight w:val="yellow"/>
              </w:rPr>
              <w:t xml:space="preserve"> на стоимость РД;</w:t>
            </w:r>
          </w:p>
          <w:p w:rsidR="00296910" w:rsidRDefault="00296910" w:rsidP="009A5A34">
            <w:pPr>
              <w:pStyle w:val="af1"/>
              <w:numPr>
                <w:ilvl w:val="0"/>
                <w:numId w:val="12"/>
              </w:numPr>
              <w:tabs>
                <w:tab w:val="left" w:pos="941"/>
              </w:tabs>
              <w:spacing w:before="120" w:after="120" w:line="240" w:lineRule="auto"/>
              <w:ind w:left="-19" w:firstLine="600"/>
              <w:jc w:val="both"/>
              <w:rPr>
                <w:rFonts w:ascii="Garamond" w:hAnsi="Garamond"/>
                <w:bCs/>
                <w:iCs/>
                <w:highlight w:val="yellow"/>
              </w:rPr>
            </w:pPr>
            <w:r w:rsidRPr="000D6AE7">
              <w:rPr>
                <w:rFonts w:ascii="Garamond" w:hAnsi="Garamond"/>
                <w:bCs/>
                <w:iCs/>
                <w:highlight w:val="yellow"/>
              </w:rPr>
              <w:t>дополнительная схема прикрепления формируется таким образом, чтобы</w:t>
            </w:r>
            <w:r>
              <w:rPr>
                <w:rFonts w:ascii="Garamond" w:hAnsi="Garamond"/>
                <w:bCs/>
                <w:iCs/>
                <w:highlight w:val="yellow"/>
              </w:rPr>
              <w:t xml:space="preserve"> </w:t>
            </w:r>
            <w:r w:rsidRPr="00A5295F">
              <w:rPr>
                <w:rFonts w:ascii="Garamond" w:hAnsi="Garamond"/>
                <w:bCs/>
                <w:iCs/>
                <w:highlight w:val="yellow"/>
              </w:rPr>
              <w:t>для всех генерирующих компаний ценовой зоны</w:t>
            </w:r>
            <w:r>
              <w:rPr>
                <w:rFonts w:ascii="Garamond" w:hAnsi="Garamond"/>
                <w:bCs/>
                <w:iCs/>
                <w:highlight w:val="yellow"/>
              </w:rPr>
              <w:t xml:space="preserve"> стоимость продажи электрической энергии по </w:t>
            </w:r>
            <w:r w:rsidRPr="00A5295F">
              <w:rPr>
                <w:rFonts w:ascii="Garamond" w:hAnsi="Garamond"/>
                <w:bCs/>
                <w:iCs/>
                <w:highlight w:val="yellow"/>
              </w:rPr>
              <w:t>новым регулируемым договорам</w:t>
            </w:r>
            <w:r>
              <w:rPr>
                <w:rFonts w:ascii="Garamond" w:hAnsi="Garamond"/>
                <w:bCs/>
                <w:iCs/>
                <w:highlight w:val="yellow"/>
              </w:rPr>
              <w:t xml:space="preserve"> и стоимость продажи мощности по </w:t>
            </w:r>
            <w:r w:rsidRPr="00A5295F">
              <w:rPr>
                <w:rFonts w:ascii="Garamond" w:hAnsi="Garamond"/>
                <w:bCs/>
                <w:iCs/>
                <w:highlight w:val="yellow"/>
              </w:rPr>
              <w:t>новым регулируемым договорам</w:t>
            </w:r>
            <w:r>
              <w:rPr>
                <w:rFonts w:ascii="Garamond" w:hAnsi="Garamond"/>
                <w:bCs/>
                <w:iCs/>
                <w:highlight w:val="yellow"/>
              </w:rPr>
              <w:t xml:space="preserve"> составляли одинаковые доли от </w:t>
            </w:r>
            <w:r w:rsidRPr="00A5295F">
              <w:rPr>
                <w:rFonts w:ascii="Garamond" w:hAnsi="Garamond"/>
                <w:bCs/>
                <w:iCs/>
                <w:highlight w:val="yellow"/>
              </w:rPr>
              <w:t xml:space="preserve">стоимости поставляемой генерирующей компанией по РД электрической энергии </w:t>
            </w:r>
            <w:r>
              <w:rPr>
                <w:rFonts w:ascii="Garamond" w:hAnsi="Garamond"/>
                <w:bCs/>
                <w:iCs/>
                <w:highlight w:val="yellow"/>
              </w:rPr>
              <w:t>и стоимости поставляемой генерирующей компанией по РД мощности, определенных</w:t>
            </w:r>
            <w:r w:rsidRPr="00A5295F">
              <w:rPr>
                <w:rFonts w:ascii="Garamond" w:hAnsi="Garamond"/>
                <w:bCs/>
                <w:iCs/>
                <w:highlight w:val="yellow"/>
              </w:rPr>
              <w:t xml:space="preserve"> исходя из тарифно-балансовых решений, принятых на соответствующий период регулирования</w:t>
            </w:r>
            <w:r w:rsidR="001E6747">
              <w:rPr>
                <w:rFonts w:ascii="Garamond" w:hAnsi="Garamond"/>
                <w:bCs/>
                <w:iCs/>
                <w:highlight w:val="yellow"/>
              </w:rPr>
              <w:t>, соответственно</w:t>
            </w:r>
            <w:r>
              <w:rPr>
                <w:rFonts w:ascii="Garamond" w:hAnsi="Garamond"/>
                <w:bCs/>
                <w:iCs/>
                <w:highlight w:val="yellow"/>
              </w:rPr>
              <w:t>;</w:t>
            </w:r>
          </w:p>
          <w:p w:rsidR="00296910" w:rsidRPr="009A5A34" w:rsidRDefault="00296910" w:rsidP="009A5A34">
            <w:pPr>
              <w:pStyle w:val="af1"/>
              <w:numPr>
                <w:ilvl w:val="0"/>
                <w:numId w:val="12"/>
              </w:numPr>
              <w:tabs>
                <w:tab w:val="left" w:pos="941"/>
              </w:tabs>
              <w:spacing w:before="120" w:after="120" w:line="240" w:lineRule="auto"/>
              <w:ind w:left="-19" w:firstLine="600"/>
              <w:jc w:val="both"/>
              <w:rPr>
                <w:rFonts w:ascii="Garamond" w:hAnsi="Garamond"/>
                <w:bCs/>
                <w:iCs/>
                <w:highlight w:val="yellow"/>
              </w:rPr>
            </w:pPr>
            <w:r w:rsidRPr="009A5A34">
              <w:rPr>
                <w:rFonts w:ascii="Garamond" w:hAnsi="Garamond"/>
                <w:bCs/>
                <w:iCs/>
                <w:highlight w:val="yellow"/>
              </w:rPr>
              <w:lastRenderedPageBreak/>
              <w:t>объ</w:t>
            </w:r>
            <w:r w:rsidR="001E6747">
              <w:rPr>
                <w:rFonts w:ascii="Garamond" w:hAnsi="Garamond"/>
                <w:bCs/>
                <w:iCs/>
                <w:highlight w:val="yellow"/>
              </w:rPr>
              <w:t>е</w:t>
            </w:r>
            <w:bookmarkStart w:id="30" w:name="_GoBack"/>
            <w:bookmarkEnd w:id="30"/>
            <w:r w:rsidRPr="009A5A34">
              <w:rPr>
                <w:rFonts w:ascii="Garamond" w:hAnsi="Garamond"/>
                <w:bCs/>
                <w:iCs/>
                <w:highlight w:val="yellow"/>
              </w:rPr>
              <w:t>м покупки мощности по регулируемым договорам дополнительной схемы прикрепления определяется таким образом, чтобы для каждого потребителя по совокупности всех регулируемых договоров суммарно за период регулирования выполнялось ограничение годовой стоимости регулируемых договоров</w:t>
            </w:r>
            <w:r>
              <w:rPr>
                <w:rFonts w:ascii="Garamond" w:hAnsi="Garamond"/>
                <w:bCs/>
                <w:iCs/>
                <w:highlight w:val="yellow"/>
              </w:rPr>
              <w:t>;</w:t>
            </w:r>
          </w:p>
          <w:p w:rsidR="00296910" w:rsidRPr="00310F01" w:rsidRDefault="00296910" w:rsidP="004B6745">
            <w:pPr>
              <w:pStyle w:val="af1"/>
              <w:numPr>
                <w:ilvl w:val="0"/>
                <w:numId w:val="12"/>
              </w:numPr>
              <w:tabs>
                <w:tab w:val="left" w:pos="941"/>
              </w:tabs>
              <w:spacing w:before="120" w:after="120" w:line="240" w:lineRule="auto"/>
              <w:ind w:left="-19" w:firstLine="600"/>
              <w:jc w:val="both"/>
              <w:rPr>
                <w:rFonts w:ascii="Garamond" w:hAnsi="Garamond"/>
                <w:bCs/>
                <w:iCs/>
                <w:highlight w:val="yellow"/>
              </w:rPr>
            </w:pPr>
            <w:r w:rsidRPr="009A7646">
              <w:rPr>
                <w:rFonts w:ascii="Garamond" w:hAnsi="Garamond"/>
                <w:bCs/>
                <w:iCs/>
                <w:highlight w:val="yellow"/>
              </w:rPr>
              <w:t>при формировании дополнительной схемы прикрепления не применяется ограничение помесячной стоимости РД</w:t>
            </w:r>
            <w:r>
              <w:rPr>
                <w:rFonts w:ascii="Garamond" w:hAnsi="Garamond"/>
                <w:bCs/>
                <w:iCs/>
                <w:highlight w:val="yellow"/>
              </w:rPr>
              <w:t xml:space="preserve">; </w:t>
            </w:r>
          </w:p>
          <w:p w:rsidR="00296910" w:rsidRPr="001342CC" w:rsidRDefault="00296910" w:rsidP="004B6745">
            <w:pPr>
              <w:pStyle w:val="af1"/>
              <w:numPr>
                <w:ilvl w:val="0"/>
                <w:numId w:val="12"/>
              </w:numPr>
              <w:tabs>
                <w:tab w:val="left" w:pos="941"/>
              </w:tabs>
              <w:spacing w:before="120" w:after="120" w:line="240" w:lineRule="auto"/>
              <w:ind w:left="-19" w:firstLine="600"/>
              <w:jc w:val="both"/>
              <w:rPr>
                <w:rFonts w:ascii="Garamond" w:hAnsi="Garamond"/>
                <w:bCs/>
                <w:iCs/>
                <w:highlight w:val="yellow"/>
              </w:rPr>
            </w:pPr>
            <w:r w:rsidRPr="00310F01">
              <w:rPr>
                <w:rFonts w:ascii="Garamond" w:hAnsi="Garamond"/>
                <w:bCs/>
                <w:iCs/>
                <w:highlight w:val="yellow"/>
              </w:rPr>
              <w:t xml:space="preserve">для потребителей дополнительной схемы прикрепления </w:t>
            </w:r>
            <w:r>
              <w:rPr>
                <w:rFonts w:ascii="Garamond" w:hAnsi="Garamond"/>
                <w:bCs/>
                <w:iCs/>
                <w:highlight w:val="yellow"/>
              </w:rPr>
              <w:t>могут не выполняться ограничение</w:t>
            </w:r>
            <w:r w:rsidRPr="00310F01">
              <w:rPr>
                <w:rFonts w:ascii="Garamond" w:hAnsi="Garamond"/>
                <w:bCs/>
                <w:iCs/>
                <w:highlight w:val="yellow"/>
              </w:rPr>
              <w:t xml:space="preserve"> годовой стоимости покупки </w:t>
            </w:r>
            <w:r w:rsidRPr="00A5295F">
              <w:rPr>
                <w:rFonts w:ascii="Garamond" w:hAnsi="Garamond"/>
                <w:bCs/>
                <w:iCs/>
                <w:highlight w:val="yellow"/>
              </w:rPr>
              <w:t>электрической энергии</w:t>
            </w:r>
            <w:r w:rsidRPr="00310F01">
              <w:rPr>
                <w:rFonts w:ascii="Garamond" w:hAnsi="Garamond"/>
                <w:bCs/>
                <w:iCs/>
                <w:highlight w:val="yellow"/>
              </w:rPr>
              <w:t>, ограничение год</w:t>
            </w:r>
            <w:r>
              <w:rPr>
                <w:rFonts w:ascii="Garamond" w:hAnsi="Garamond"/>
                <w:bCs/>
                <w:iCs/>
                <w:highlight w:val="yellow"/>
              </w:rPr>
              <w:t>овой стоимости покупки мощности,</w:t>
            </w:r>
            <w:r w:rsidRPr="00310F01">
              <w:rPr>
                <w:rFonts w:ascii="Garamond" w:hAnsi="Garamond"/>
                <w:bCs/>
                <w:iCs/>
                <w:highlight w:val="yellow"/>
              </w:rPr>
              <w:t xml:space="preserve"> ограничение на коэффициент резерв</w:t>
            </w:r>
            <w:r w:rsidRPr="001C32CE">
              <w:rPr>
                <w:rFonts w:ascii="Garamond" w:hAnsi="Garamond"/>
                <w:bCs/>
                <w:iCs/>
                <w:highlight w:val="yellow"/>
              </w:rPr>
              <w:t>ирования и ограничение помесячной стоимости РД.</w:t>
            </w:r>
          </w:p>
        </w:tc>
      </w:tr>
    </w:tbl>
    <w:p w:rsidR="00296910" w:rsidRPr="00E9120A" w:rsidRDefault="00296910" w:rsidP="00262993">
      <w:pPr>
        <w:pStyle w:val="2"/>
      </w:pPr>
      <w:r>
        <w:lastRenderedPageBreak/>
        <w:tab/>
      </w:r>
    </w:p>
    <w:sectPr w:rsidR="00296910" w:rsidRPr="00E9120A" w:rsidSect="004D722A">
      <w:footerReference w:type="default" r:id="rId7"/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910" w:rsidRDefault="00296910" w:rsidP="008D1E26">
      <w:pPr>
        <w:spacing w:after="0" w:line="240" w:lineRule="auto"/>
      </w:pPr>
      <w:r>
        <w:separator/>
      </w:r>
    </w:p>
  </w:endnote>
  <w:endnote w:type="continuationSeparator" w:id="0">
    <w:p w:rsidR="00296910" w:rsidRDefault="00296910" w:rsidP="008D1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910" w:rsidRDefault="000555D3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1E6747">
      <w:rPr>
        <w:noProof/>
      </w:rPr>
      <w:t>3</w:t>
    </w:r>
    <w:r>
      <w:rPr>
        <w:noProof/>
      </w:rPr>
      <w:fldChar w:fldCharType="end"/>
    </w:r>
  </w:p>
  <w:p w:rsidR="00296910" w:rsidRDefault="00296910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910" w:rsidRDefault="00296910" w:rsidP="008D1E26">
      <w:pPr>
        <w:spacing w:after="0" w:line="240" w:lineRule="auto"/>
      </w:pPr>
      <w:r>
        <w:separator/>
      </w:r>
    </w:p>
  </w:footnote>
  <w:footnote w:type="continuationSeparator" w:id="0">
    <w:p w:rsidR="00296910" w:rsidRDefault="00296910" w:rsidP="008D1E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DDA45768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</w:pPr>
      <w:rPr>
        <w:rFonts w:cs="Times New Roman" w:hint="default"/>
      </w:rPr>
    </w:lvl>
    <w:lvl w:ilvl="2">
      <w:start w:val="1"/>
      <w:numFmt w:val="decimal"/>
      <w:lvlText w:val="%2.%3"/>
      <w:lvlJc w:val="left"/>
      <w:pPr>
        <w:tabs>
          <w:tab w:val="num" w:pos="360"/>
        </w:tabs>
      </w:pPr>
      <w:rPr>
        <w:rFonts w:cs="Times New Roman" w:hint="default"/>
      </w:rPr>
    </w:lvl>
    <w:lvl w:ilvl="3">
      <w:start w:val="1"/>
      <w:numFmt w:val="decimal"/>
      <w:lvlText w:val="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"/>
        </w:tabs>
      </w:pPr>
      <w:rPr>
        <w:rFonts w:cs="Times New Roman" w:hint="default"/>
      </w:rPr>
    </w:lvl>
    <w:lvl w:ilvl="5">
      <w:start w:val="1"/>
      <w:numFmt w:val="lowerRoman"/>
      <w:lvlText w:val="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1">
    <w:nsid w:val="00141A9A"/>
    <w:multiLevelType w:val="hybridMultilevel"/>
    <w:tmpl w:val="61DE196A"/>
    <w:lvl w:ilvl="0" w:tplc="8D30E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3E7305"/>
    <w:multiLevelType w:val="hybridMultilevel"/>
    <w:tmpl w:val="99666460"/>
    <w:lvl w:ilvl="0" w:tplc="49581C2C">
      <w:start w:val="1"/>
      <w:numFmt w:val="bullet"/>
      <w:lvlText w:val="−"/>
      <w:lvlJc w:val="left"/>
      <w:pPr>
        <w:tabs>
          <w:tab w:val="num" w:pos="399"/>
        </w:tabs>
        <w:ind w:left="1209" w:hanging="360"/>
      </w:pPr>
      <w:rPr>
        <w:rFonts w:ascii="Garamond" w:hAnsi="Garamond" w:hint="default"/>
        <w:b w:val="0"/>
        <w:i w:val="0"/>
        <w:sz w:val="28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5C0F55"/>
    <w:multiLevelType w:val="multilevel"/>
    <w:tmpl w:val="744AB622"/>
    <w:lvl w:ilvl="0">
      <w:start w:val="4"/>
      <w:numFmt w:val="upperRoman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1FA93DC0"/>
    <w:multiLevelType w:val="hybridMultilevel"/>
    <w:tmpl w:val="591C1690"/>
    <w:lvl w:ilvl="0" w:tplc="8D30E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2853F0"/>
    <w:multiLevelType w:val="multilevel"/>
    <w:tmpl w:val="2E6AF100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3">
      <w:start w:val="1"/>
      <w:numFmt w:val="bullet"/>
      <w:lvlText w:val="−"/>
      <w:lvlJc w:val="left"/>
      <w:pPr>
        <w:tabs>
          <w:tab w:val="num" w:pos="1110"/>
        </w:tabs>
        <w:ind w:left="1920" w:hanging="360"/>
      </w:pPr>
      <w:rPr>
        <w:rFonts w:ascii="Garamond" w:hAnsi="Garamond" w:hint="default"/>
        <w:b w:val="0"/>
        <w:i w:val="0"/>
        <w:sz w:val="28"/>
        <w:u w:val="none"/>
      </w:rPr>
    </w:lvl>
    <w:lvl w:ilvl="4">
      <w:start w:val="1"/>
      <w:numFmt w:val="decimal"/>
      <w:lvlText w:val="%5)"/>
      <w:lvlJc w:val="left"/>
      <w:pPr>
        <w:tabs>
          <w:tab w:val="num" w:pos="1135"/>
        </w:tabs>
        <w:ind w:left="1135" w:hanging="568"/>
      </w:pPr>
      <w:rPr>
        <w:rFonts w:ascii="Garamond" w:hAnsi="Garamond" w:cs="Times New Roman" w:hint="default"/>
        <w:i w:val="0"/>
      </w:rPr>
    </w:lvl>
    <w:lvl w:ilvl="5">
      <w:start w:val="1"/>
      <w:numFmt w:val="lowerRoman"/>
      <w:lvlText w:val="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6">
    <w:nsid w:val="38E26563"/>
    <w:multiLevelType w:val="hybridMultilevel"/>
    <w:tmpl w:val="9808F2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1F93CD3"/>
    <w:multiLevelType w:val="hybridMultilevel"/>
    <w:tmpl w:val="15DC1E9A"/>
    <w:lvl w:ilvl="0" w:tplc="A5BE00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45B21FC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363637D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7CAD47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552A9E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939A26E0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B4C381A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A6BABA8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46546936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3060AE5"/>
    <w:multiLevelType w:val="hybridMultilevel"/>
    <w:tmpl w:val="C28603D8"/>
    <w:lvl w:ilvl="0" w:tplc="8D30E47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F27516"/>
    <w:multiLevelType w:val="hybridMultilevel"/>
    <w:tmpl w:val="A48065E2"/>
    <w:lvl w:ilvl="0" w:tplc="0419000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3"/>
  </w:num>
  <w:num w:numId="8">
    <w:abstractNumId w:val="9"/>
  </w:num>
  <w:num w:numId="9">
    <w:abstractNumId w:val="2"/>
  </w:num>
  <w:num w:numId="10">
    <w:abstractNumId w:val="1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6EEA"/>
    <w:rsid w:val="00000FAB"/>
    <w:rsid w:val="000010C8"/>
    <w:rsid w:val="00002C34"/>
    <w:rsid w:val="00002D0D"/>
    <w:rsid w:val="00002DB3"/>
    <w:rsid w:val="00002DBA"/>
    <w:rsid w:val="000032DE"/>
    <w:rsid w:val="00004AA2"/>
    <w:rsid w:val="00005538"/>
    <w:rsid w:val="000059EB"/>
    <w:rsid w:val="000063AA"/>
    <w:rsid w:val="00007278"/>
    <w:rsid w:val="0000751E"/>
    <w:rsid w:val="00007A6D"/>
    <w:rsid w:val="00007EFC"/>
    <w:rsid w:val="00010FBE"/>
    <w:rsid w:val="00011123"/>
    <w:rsid w:val="0001124D"/>
    <w:rsid w:val="000134DD"/>
    <w:rsid w:val="00013D24"/>
    <w:rsid w:val="00013F2F"/>
    <w:rsid w:val="00014717"/>
    <w:rsid w:val="0001482D"/>
    <w:rsid w:val="00014F97"/>
    <w:rsid w:val="00015CB9"/>
    <w:rsid w:val="00015EC3"/>
    <w:rsid w:val="00015EF0"/>
    <w:rsid w:val="000161AE"/>
    <w:rsid w:val="00016E11"/>
    <w:rsid w:val="0001768B"/>
    <w:rsid w:val="000177B9"/>
    <w:rsid w:val="00017D76"/>
    <w:rsid w:val="0002023A"/>
    <w:rsid w:val="0002028C"/>
    <w:rsid w:val="000213BD"/>
    <w:rsid w:val="000222A6"/>
    <w:rsid w:val="000225F2"/>
    <w:rsid w:val="00022AFF"/>
    <w:rsid w:val="00024AE8"/>
    <w:rsid w:val="00025622"/>
    <w:rsid w:val="00025AF9"/>
    <w:rsid w:val="00025D1E"/>
    <w:rsid w:val="000263F3"/>
    <w:rsid w:val="00031331"/>
    <w:rsid w:val="000316CC"/>
    <w:rsid w:val="000317C8"/>
    <w:rsid w:val="00031A96"/>
    <w:rsid w:val="00031C79"/>
    <w:rsid w:val="00031E02"/>
    <w:rsid w:val="0003293B"/>
    <w:rsid w:val="0003346C"/>
    <w:rsid w:val="000338B5"/>
    <w:rsid w:val="00033DB9"/>
    <w:rsid w:val="000344F9"/>
    <w:rsid w:val="00034614"/>
    <w:rsid w:val="00035817"/>
    <w:rsid w:val="00036C3F"/>
    <w:rsid w:val="00037269"/>
    <w:rsid w:val="000405D7"/>
    <w:rsid w:val="00040735"/>
    <w:rsid w:val="000410C2"/>
    <w:rsid w:val="000411CC"/>
    <w:rsid w:val="000413D2"/>
    <w:rsid w:val="00041705"/>
    <w:rsid w:val="00041C2D"/>
    <w:rsid w:val="00041F37"/>
    <w:rsid w:val="00042418"/>
    <w:rsid w:val="000433E9"/>
    <w:rsid w:val="0004364F"/>
    <w:rsid w:val="00043EAD"/>
    <w:rsid w:val="00044707"/>
    <w:rsid w:val="00046F30"/>
    <w:rsid w:val="00047231"/>
    <w:rsid w:val="000473CA"/>
    <w:rsid w:val="00047E6F"/>
    <w:rsid w:val="00047EE8"/>
    <w:rsid w:val="00050D09"/>
    <w:rsid w:val="000512E9"/>
    <w:rsid w:val="0005183F"/>
    <w:rsid w:val="000520B4"/>
    <w:rsid w:val="000523BE"/>
    <w:rsid w:val="0005271F"/>
    <w:rsid w:val="00053E01"/>
    <w:rsid w:val="00053FC0"/>
    <w:rsid w:val="000543D6"/>
    <w:rsid w:val="0005491C"/>
    <w:rsid w:val="000549E1"/>
    <w:rsid w:val="00054B2F"/>
    <w:rsid w:val="00055315"/>
    <w:rsid w:val="000555D3"/>
    <w:rsid w:val="000558DB"/>
    <w:rsid w:val="00055E63"/>
    <w:rsid w:val="000576E1"/>
    <w:rsid w:val="0006036B"/>
    <w:rsid w:val="000611E4"/>
    <w:rsid w:val="00064E14"/>
    <w:rsid w:val="00065A58"/>
    <w:rsid w:val="000663FF"/>
    <w:rsid w:val="00066FB9"/>
    <w:rsid w:val="0006710A"/>
    <w:rsid w:val="00072231"/>
    <w:rsid w:val="000722A4"/>
    <w:rsid w:val="000746C9"/>
    <w:rsid w:val="00074782"/>
    <w:rsid w:val="00074DE8"/>
    <w:rsid w:val="00074EFF"/>
    <w:rsid w:val="000755E2"/>
    <w:rsid w:val="00077198"/>
    <w:rsid w:val="000778B5"/>
    <w:rsid w:val="00077960"/>
    <w:rsid w:val="00081B2E"/>
    <w:rsid w:val="000825BE"/>
    <w:rsid w:val="000829B5"/>
    <w:rsid w:val="00084B3C"/>
    <w:rsid w:val="00085151"/>
    <w:rsid w:val="00085672"/>
    <w:rsid w:val="00085E00"/>
    <w:rsid w:val="00086496"/>
    <w:rsid w:val="00086A56"/>
    <w:rsid w:val="00086B13"/>
    <w:rsid w:val="00091146"/>
    <w:rsid w:val="00092085"/>
    <w:rsid w:val="000926B0"/>
    <w:rsid w:val="00093407"/>
    <w:rsid w:val="00093D02"/>
    <w:rsid w:val="00093DCB"/>
    <w:rsid w:val="00094D26"/>
    <w:rsid w:val="00095753"/>
    <w:rsid w:val="00095B40"/>
    <w:rsid w:val="00096508"/>
    <w:rsid w:val="000967AC"/>
    <w:rsid w:val="000969A0"/>
    <w:rsid w:val="00096F25"/>
    <w:rsid w:val="00097576"/>
    <w:rsid w:val="000A048B"/>
    <w:rsid w:val="000A094C"/>
    <w:rsid w:val="000A2D6E"/>
    <w:rsid w:val="000A37E0"/>
    <w:rsid w:val="000A4E30"/>
    <w:rsid w:val="000A5442"/>
    <w:rsid w:val="000A5F12"/>
    <w:rsid w:val="000B09C1"/>
    <w:rsid w:val="000B0A08"/>
    <w:rsid w:val="000B1415"/>
    <w:rsid w:val="000B22A8"/>
    <w:rsid w:val="000B22C9"/>
    <w:rsid w:val="000B2430"/>
    <w:rsid w:val="000B43E1"/>
    <w:rsid w:val="000B4678"/>
    <w:rsid w:val="000B4A4E"/>
    <w:rsid w:val="000B525E"/>
    <w:rsid w:val="000B5D8B"/>
    <w:rsid w:val="000B690A"/>
    <w:rsid w:val="000B7E59"/>
    <w:rsid w:val="000C03E1"/>
    <w:rsid w:val="000C0E7B"/>
    <w:rsid w:val="000C1DB9"/>
    <w:rsid w:val="000C4345"/>
    <w:rsid w:val="000C44E4"/>
    <w:rsid w:val="000C47F5"/>
    <w:rsid w:val="000C48D1"/>
    <w:rsid w:val="000C6229"/>
    <w:rsid w:val="000C632E"/>
    <w:rsid w:val="000C682C"/>
    <w:rsid w:val="000C7551"/>
    <w:rsid w:val="000D017C"/>
    <w:rsid w:val="000D07BE"/>
    <w:rsid w:val="000D25B7"/>
    <w:rsid w:val="000D2C4B"/>
    <w:rsid w:val="000D3F7E"/>
    <w:rsid w:val="000D454B"/>
    <w:rsid w:val="000D4858"/>
    <w:rsid w:val="000D4B52"/>
    <w:rsid w:val="000D4F78"/>
    <w:rsid w:val="000D4F99"/>
    <w:rsid w:val="000D50C8"/>
    <w:rsid w:val="000D5471"/>
    <w:rsid w:val="000D56DC"/>
    <w:rsid w:val="000D6AE7"/>
    <w:rsid w:val="000D7FEA"/>
    <w:rsid w:val="000E0267"/>
    <w:rsid w:val="000E0606"/>
    <w:rsid w:val="000E0D32"/>
    <w:rsid w:val="000E28CD"/>
    <w:rsid w:val="000E2BBC"/>
    <w:rsid w:val="000E43AA"/>
    <w:rsid w:val="000E4AB5"/>
    <w:rsid w:val="000E7655"/>
    <w:rsid w:val="000F00F9"/>
    <w:rsid w:val="000F07F2"/>
    <w:rsid w:val="000F14B1"/>
    <w:rsid w:val="000F25AB"/>
    <w:rsid w:val="000F3565"/>
    <w:rsid w:val="000F3AA7"/>
    <w:rsid w:val="000F3F56"/>
    <w:rsid w:val="000F4DED"/>
    <w:rsid w:val="000F53E4"/>
    <w:rsid w:val="000F59C1"/>
    <w:rsid w:val="000F69E7"/>
    <w:rsid w:val="000F6E7A"/>
    <w:rsid w:val="001004FB"/>
    <w:rsid w:val="001006A9"/>
    <w:rsid w:val="00100B76"/>
    <w:rsid w:val="0010136C"/>
    <w:rsid w:val="00102198"/>
    <w:rsid w:val="0010271A"/>
    <w:rsid w:val="00102DC2"/>
    <w:rsid w:val="0010335E"/>
    <w:rsid w:val="00105DE8"/>
    <w:rsid w:val="0010600D"/>
    <w:rsid w:val="00106A4A"/>
    <w:rsid w:val="00106F4D"/>
    <w:rsid w:val="00107D15"/>
    <w:rsid w:val="00110540"/>
    <w:rsid w:val="00110830"/>
    <w:rsid w:val="00110948"/>
    <w:rsid w:val="00111EF8"/>
    <w:rsid w:val="00112436"/>
    <w:rsid w:val="00112545"/>
    <w:rsid w:val="00112F94"/>
    <w:rsid w:val="00114889"/>
    <w:rsid w:val="0011509C"/>
    <w:rsid w:val="0011530D"/>
    <w:rsid w:val="00117168"/>
    <w:rsid w:val="00117CCB"/>
    <w:rsid w:val="00120001"/>
    <w:rsid w:val="00121071"/>
    <w:rsid w:val="00121168"/>
    <w:rsid w:val="00122E25"/>
    <w:rsid w:val="00122FD3"/>
    <w:rsid w:val="001231E6"/>
    <w:rsid w:val="001242BE"/>
    <w:rsid w:val="0012470F"/>
    <w:rsid w:val="001255F4"/>
    <w:rsid w:val="00126F0B"/>
    <w:rsid w:val="00130896"/>
    <w:rsid w:val="00130DA8"/>
    <w:rsid w:val="0013105F"/>
    <w:rsid w:val="0013155F"/>
    <w:rsid w:val="00131AAA"/>
    <w:rsid w:val="00132073"/>
    <w:rsid w:val="0013210C"/>
    <w:rsid w:val="0013219D"/>
    <w:rsid w:val="001323C4"/>
    <w:rsid w:val="00132440"/>
    <w:rsid w:val="0013272C"/>
    <w:rsid w:val="00133087"/>
    <w:rsid w:val="00133B57"/>
    <w:rsid w:val="00133DF7"/>
    <w:rsid w:val="001342CC"/>
    <w:rsid w:val="00134C01"/>
    <w:rsid w:val="00134C32"/>
    <w:rsid w:val="00134C81"/>
    <w:rsid w:val="00135625"/>
    <w:rsid w:val="00135711"/>
    <w:rsid w:val="00135ABD"/>
    <w:rsid w:val="001362AF"/>
    <w:rsid w:val="00136521"/>
    <w:rsid w:val="00136A04"/>
    <w:rsid w:val="00137319"/>
    <w:rsid w:val="001376E7"/>
    <w:rsid w:val="00137AE8"/>
    <w:rsid w:val="001417AA"/>
    <w:rsid w:val="00142AF3"/>
    <w:rsid w:val="0014424C"/>
    <w:rsid w:val="001444C1"/>
    <w:rsid w:val="001444F4"/>
    <w:rsid w:val="00144A76"/>
    <w:rsid w:val="00145D73"/>
    <w:rsid w:val="0014611E"/>
    <w:rsid w:val="0014624C"/>
    <w:rsid w:val="0014696C"/>
    <w:rsid w:val="001470DA"/>
    <w:rsid w:val="00147258"/>
    <w:rsid w:val="00147710"/>
    <w:rsid w:val="001506F9"/>
    <w:rsid w:val="00151F7B"/>
    <w:rsid w:val="0015245C"/>
    <w:rsid w:val="001527B1"/>
    <w:rsid w:val="00153B4A"/>
    <w:rsid w:val="00154172"/>
    <w:rsid w:val="001546F2"/>
    <w:rsid w:val="00154FF3"/>
    <w:rsid w:val="00155209"/>
    <w:rsid w:val="00156329"/>
    <w:rsid w:val="00156946"/>
    <w:rsid w:val="001569E0"/>
    <w:rsid w:val="00156A1F"/>
    <w:rsid w:val="00156A4E"/>
    <w:rsid w:val="00157CE8"/>
    <w:rsid w:val="00160D3C"/>
    <w:rsid w:val="0016123B"/>
    <w:rsid w:val="00161496"/>
    <w:rsid w:val="001619E2"/>
    <w:rsid w:val="00161DE5"/>
    <w:rsid w:val="00162123"/>
    <w:rsid w:val="00163937"/>
    <w:rsid w:val="00163A1A"/>
    <w:rsid w:val="00163D40"/>
    <w:rsid w:val="0016532D"/>
    <w:rsid w:val="001659CE"/>
    <w:rsid w:val="001668BB"/>
    <w:rsid w:val="00166CD9"/>
    <w:rsid w:val="001673CB"/>
    <w:rsid w:val="00167642"/>
    <w:rsid w:val="00170994"/>
    <w:rsid w:val="001726BD"/>
    <w:rsid w:val="001739F1"/>
    <w:rsid w:val="00174F40"/>
    <w:rsid w:val="0017607C"/>
    <w:rsid w:val="001767E3"/>
    <w:rsid w:val="001805DC"/>
    <w:rsid w:val="00180C3E"/>
    <w:rsid w:val="00182BD4"/>
    <w:rsid w:val="0018309C"/>
    <w:rsid w:val="00183CEE"/>
    <w:rsid w:val="00184211"/>
    <w:rsid w:val="00184B7D"/>
    <w:rsid w:val="00185484"/>
    <w:rsid w:val="00185749"/>
    <w:rsid w:val="001863A2"/>
    <w:rsid w:val="00186914"/>
    <w:rsid w:val="001872B8"/>
    <w:rsid w:val="00193309"/>
    <w:rsid w:val="0019374B"/>
    <w:rsid w:val="00193ACE"/>
    <w:rsid w:val="00195980"/>
    <w:rsid w:val="001965DA"/>
    <w:rsid w:val="00196ACD"/>
    <w:rsid w:val="00197A5B"/>
    <w:rsid w:val="00197A94"/>
    <w:rsid w:val="00197C2D"/>
    <w:rsid w:val="001A0AFE"/>
    <w:rsid w:val="001A0F22"/>
    <w:rsid w:val="001A10C8"/>
    <w:rsid w:val="001A13A8"/>
    <w:rsid w:val="001A140F"/>
    <w:rsid w:val="001A1EBA"/>
    <w:rsid w:val="001A2109"/>
    <w:rsid w:val="001A2CDB"/>
    <w:rsid w:val="001A2D66"/>
    <w:rsid w:val="001A31B3"/>
    <w:rsid w:val="001A3EA7"/>
    <w:rsid w:val="001A46D6"/>
    <w:rsid w:val="001A4995"/>
    <w:rsid w:val="001A5288"/>
    <w:rsid w:val="001A6093"/>
    <w:rsid w:val="001A6945"/>
    <w:rsid w:val="001A7DC6"/>
    <w:rsid w:val="001B1238"/>
    <w:rsid w:val="001B1A50"/>
    <w:rsid w:val="001B1D42"/>
    <w:rsid w:val="001B2497"/>
    <w:rsid w:val="001B29EF"/>
    <w:rsid w:val="001B37BB"/>
    <w:rsid w:val="001B45EC"/>
    <w:rsid w:val="001B4678"/>
    <w:rsid w:val="001B5482"/>
    <w:rsid w:val="001B5A14"/>
    <w:rsid w:val="001C03C9"/>
    <w:rsid w:val="001C03F1"/>
    <w:rsid w:val="001C280A"/>
    <w:rsid w:val="001C32CE"/>
    <w:rsid w:val="001C4FC3"/>
    <w:rsid w:val="001C5202"/>
    <w:rsid w:val="001C570A"/>
    <w:rsid w:val="001C58D3"/>
    <w:rsid w:val="001C664C"/>
    <w:rsid w:val="001C79C5"/>
    <w:rsid w:val="001C7DA9"/>
    <w:rsid w:val="001D1B97"/>
    <w:rsid w:val="001D26D1"/>
    <w:rsid w:val="001D2AA9"/>
    <w:rsid w:val="001D3154"/>
    <w:rsid w:val="001D323D"/>
    <w:rsid w:val="001D47D0"/>
    <w:rsid w:val="001D4C06"/>
    <w:rsid w:val="001D4C53"/>
    <w:rsid w:val="001D5199"/>
    <w:rsid w:val="001D5B5C"/>
    <w:rsid w:val="001D6237"/>
    <w:rsid w:val="001D6992"/>
    <w:rsid w:val="001D72AD"/>
    <w:rsid w:val="001D7706"/>
    <w:rsid w:val="001D78BD"/>
    <w:rsid w:val="001D7B7E"/>
    <w:rsid w:val="001D7F0B"/>
    <w:rsid w:val="001E0A66"/>
    <w:rsid w:val="001E0DB6"/>
    <w:rsid w:val="001E1543"/>
    <w:rsid w:val="001E1BC8"/>
    <w:rsid w:val="001E1FE6"/>
    <w:rsid w:val="001E2F43"/>
    <w:rsid w:val="001E38CB"/>
    <w:rsid w:val="001E39F2"/>
    <w:rsid w:val="001E3A1E"/>
    <w:rsid w:val="001E3ACD"/>
    <w:rsid w:val="001E3D97"/>
    <w:rsid w:val="001E4328"/>
    <w:rsid w:val="001E538A"/>
    <w:rsid w:val="001E55AF"/>
    <w:rsid w:val="001E64EE"/>
    <w:rsid w:val="001E6747"/>
    <w:rsid w:val="001E6F88"/>
    <w:rsid w:val="001E745A"/>
    <w:rsid w:val="001F1498"/>
    <w:rsid w:val="001F229F"/>
    <w:rsid w:val="001F24AD"/>
    <w:rsid w:val="001F2B94"/>
    <w:rsid w:val="001F30AC"/>
    <w:rsid w:val="001F3B54"/>
    <w:rsid w:val="001F4592"/>
    <w:rsid w:val="001F5406"/>
    <w:rsid w:val="001F711D"/>
    <w:rsid w:val="001F74FE"/>
    <w:rsid w:val="001F7C15"/>
    <w:rsid w:val="0020056E"/>
    <w:rsid w:val="0020124C"/>
    <w:rsid w:val="002032E2"/>
    <w:rsid w:val="002033D1"/>
    <w:rsid w:val="00203795"/>
    <w:rsid w:val="00203953"/>
    <w:rsid w:val="00203A84"/>
    <w:rsid w:val="00204275"/>
    <w:rsid w:val="00205A7E"/>
    <w:rsid w:val="00206199"/>
    <w:rsid w:val="00206B35"/>
    <w:rsid w:val="00207C72"/>
    <w:rsid w:val="002112B9"/>
    <w:rsid w:val="002132E5"/>
    <w:rsid w:val="00213D5A"/>
    <w:rsid w:val="0021525D"/>
    <w:rsid w:val="002154B3"/>
    <w:rsid w:val="00215CEF"/>
    <w:rsid w:val="00216939"/>
    <w:rsid w:val="00216A32"/>
    <w:rsid w:val="00216F18"/>
    <w:rsid w:val="00221D04"/>
    <w:rsid w:val="00222004"/>
    <w:rsid w:val="0022200B"/>
    <w:rsid w:val="00222727"/>
    <w:rsid w:val="00223A9B"/>
    <w:rsid w:val="00224D81"/>
    <w:rsid w:val="00225285"/>
    <w:rsid w:val="002257CA"/>
    <w:rsid w:val="002272FD"/>
    <w:rsid w:val="00227471"/>
    <w:rsid w:val="00227746"/>
    <w:rsid w:val="002301D3"/>
    <w:rsid w:val="002302B0"/>
    <w:rsid w:val="00230D5B"/>
    <w:rsid w:val="00231CDB"/>
    <w:rsid w:val="0023230B"/>
    <w:rsid w:val="00232651"/>
    <w:rsid w:val="00232B2D"/>
    <w:rsid w:val="00233030"/>
    <w:rsid w:val="00236120"/>
    <w:rsid w:val="002365E6"/>
    <w:rsid w:val="00236757"/>
    <w:rsid w:val="00236A63"/>
    <w:rsid w:val="0023756A"/>
    <w:rsid w:val="0023756D"/>
    <w:rsid w:val="00237963"/>
    <w:rsid w:val="00237E74"/>
    <w:rsid w:val="002400B2"/>
    <w:rsid w:val="0024033D"/>
    <w:rsid w:val="00243E2C"/>
    <w:rsid w:val="00244884"/>
    <w:rsid w:val="002452C8"/>
    <w:rsid w:val="00245BA7"/>
    <w:rsid w:val="00245BC2"/>
    <w:rsid w:val="00246210"/>
    <w:rsid w:val="00246722"/>
    <w:rsid w:val="00246791"/>
    <w:rsid w:val="0024746B"/>
    <w:rsid w:val="00247670"/>
    <w:rsid w:val="00247939"/>
    <w:rsid w:val="0025002E"/>
    <w:rsid w:val="002506F5"/>
    <w:rsid w:val="002507E4"/>
    <w:rsid w:val="0025091C"/>
    <w:rsid w:val="0025127E"/>
    <w:rsid w:val="00251362"/>
    <w:rsid w:val="00251532"/>
    <w:rsid w:val="002523DA"/>
    <w:rsid w:val="002533FB"/>
    <w:rsid w:val="002537F1"/>
    <w:rsid w:val="0025397A"/>
    <w:rsid w:val="00254C65"/>
    <w:rsid w:val="00256190"/>
    <w:rsid w:val="002561AF"/>
    <w:rsid w:val="00256D23"/>
    <w:rsid w:val="0025721D"/>
    <w:rsid w:val="00257993"/>
    <w:rsid w:val="00257A1D"/>
    <w:rsid w:val="00257C17"/>
    <w:rsid w:val="00260DE7"/>
    <w:rsid w:val="002611EF"/>
    <w:rsid w:val="00261334"/>
    <w:rsid w:val="00262516"/>
    <w:rsid w:val="00262993"/>
    <w:rsid w:val="00262B10"/>
    <w:rsid w:val="0026378A"/>
    <w:rsid w:val="00263F39"/>
    <w:rsid w:val="00264672"/>
    <w:rsid w:val="00264A9D"/>
    <w:rsid w:val="00264E87"/>
    <w:rsid w:val="0026563D"/>
    <w:rsid w:val="00265D17"/>
    <w:rsid w:val="002664E2"/>
    <w:rsid w:val="00266E70"/>
    <w:rsid w:val="00267133"/>
    <w:rsid w:val="0027073B"/>
    <w:rsid w:val="0027094A"/>
    <w:rsid w:val="00270D6C"/>
    <w:rsid w:val="002715C0"/>
    <w:rsid w:val="0027267F"/>
    <w:rsid w:val="00274189"/>
    <w:rsid w:val="00274F4B"/>
    <w:rsid w:val="002756F5"/>
    <w:rsid w:val="00275E59"/>
    <w:rsid w:val="00275F32"/>
    <w:rsid w:val="00275F5D"/>
    <w:rsid w:val="002767FD"/>
    <w:rsid w:val="00276C32"/>
    <w:rsid w:val="00276C55"/>
    <w:rsid w:val="00277742"/>
    <w:rsid w:val="00277F67"/>
    <w:rsid w:val="0028025D"/>
    <w:rsid w:val="00280BA9"/>
    <w:rsid w:val="0028182B"/>
    <w:rsid w:val="00281A77"/>
    <w:rsid w:val="00282DC7"/>
    <w:rsid w:val="002832CB"/>
    <w:rsid w:val="00283D0E"/>
    <w:rsid w:val="00284234"/>
    <w:rsid w:val="00284BA9"/>
    <w:rsid w:val="00284F5C"/>
    <w:rsid w:val="00286E7E"/>
    <w:rsid w:val="00290864"/>
    <w:rsid w:val="0029175D"/>
    <w:rsid w:val="00293400"/>
    <w:rsid w:val="00294380"/>
    <w:rsid w:val="00294D71"/>
    <w:rsid w:val="00295AAF"/>
    <w:rsid w:val="00295E59"/>
    <w:rsid w:val="00296910"/>
    <w:rsid w:val="00296D44"/>
    <w:rsid w:val="00296DC0"/>
    <w:rsid w:val="00297BAA"/>
    <w:rsid w:val="002A0A58"/>
    <w:rsid w:val="002A0CBB"/>
    <w:rsid w:val="002A0FA7"/>
    <w:rsid w:val="002A189E"/>
    <w:rsid w:val="002A1D26"/>
    <w:rsid w:val="002A201D"/>
    <w:rsid w:val="002A2BC4"/>
    <w:rsid w:val="002A3AAC"/>
    <w:rsid w:val="002A4C96"/>
    <w:rsid w:val="002A560E"/>
    <w:rsid w:val="002A6C64"/>
    <w:rsid w:val="002A763A"/>
    <w:rsid w:val="002A7FA7"/>
    <w:rsid w:val="002B1A10"/>
    <w:rsid w:val="002B23A8"/>
    <w:rsid w:val="002B2E0F"/>
    <w:rsid w:val="002B3365"/>
    <w:rsid w:val="002B3427"/>
    <w:rsid w:val="002B3460"/>
    <w:rsid w:val="002B34E3"/>
    <w:rsid w:val="002B415F"/>
    <w:rsid w:val="002B4B06"/>
    <w:rsid w:val="002B5386"/>
    <w:rsid w:val="002B64E7"/>
    <w:rsid w:val="002B7D0B"/>
    <w:rsid w:val="002C0438"/>
    <w:rsid w:val="002C0F94"/>
    <w:rsid w:val="002C2061"/>
    <w:rsid w:val="002C23BE"/>
    <w:rsid w:val="002C2FD3"/>
    <w:rsid w:val="002C3781"/>
    <w:rsid w:val="002C47A3"/>
    <w:rsid w:val="002C4D57"/>
    <w:rsid w:val="002C5045"/>
    <w:rsid w:val="002C58AC"/>
    <w:rsid w:val="002C5B74"/>
    <w:rsid w:val="002C5B85"/>
    <w:rsid w:val="002C69DF"/>
    <w:rsid w:val="002C7225"/>
    <w:rsid w:val="002C7272"/>
    <w:rsid w:val="002C77CF"/>
    <w:rsid w:val="002D043D"/>
    <w:rsid w:val="002D176C"/>
    <w:rsid w:val="002D192A"/>
    <w:rsid w:val="002D1A71"/>
    <w:rsid w:val="002D272D"/>
    <w:rsid w:val="002D2F7E"/>
    <w:rsid w:val="002D3E1E"/>
    <w:rsid w:val="002D4B12"/>
    <w:rsid w:val="002D4D0D"/>
    <w:rsid w:val="002D4E52"/>
    <w:rsid w:val="002D51CA"/>
    <w:rsid w:val="002D52C1"/>
    <w:rsid w:val="002D5803"/>
    <w:rsid w:val="002D586C"/>
    <w:rsid w:val="002D5914"/>
    <w:rsid w:val="002D5A59"/>
    <w:rsid w:val="002D5AB9"/>
    <w:rsid w:val="002D5ED3"/>
    <w:rsid w:val="002D660F"/>
    <w:rsid w:val="002D6E6B"/>
    <w:rsid w:val="002D71B3"/>
    <w:rsid w:val="002D7B23"/>
    <w:rsid w:val="002D7F61"/>
    <w:rsid w:val="002E0586"/>
    <w:rsid w:val="002E1A19"/>
    <w:rsid w:val="002E2F30"/>
    <w:rsid w:val="002E39BE"/>
    <w:rsid w:val="002E4B01"/>
    <w:rsid w:val="002E5D6A"/>
    <w:rsid w:val="002E5E3C"/>
    <w:rsid w:val="002E6E89"/>
    <w:rsid w:val="002F0386"/>
    <w:rsid w:val="002F1261"/>
    <w:rsid w:val="002F1474"/>
    <w:rsid w:val="002F606E"/>
    <w:rsid w:val="002F60F6"/>
    <w:rsid w:val="002F6662"/>
    <w:rsid w:val="002F679D"/>
    <w:rsid w:val="002F7E90"/>
    <w:rsid w:val="003002FA"/>
    <w:rsid w:val="00300BE9"/>
    <w:rsid w:val="00301FC8"/>
    <w:rsid w:val="00302258"/>
    <w:rsid w:val="003046F6"/>
    <w:rsid w:val="00305E86"/>
    <w:rsid w:val="003062E7"/>
    <w:rsid w:val="003063A4"/>
    <w:rsid w:val="00306CE3"/>
    <w:rsid w:val="00307059"/>
    <w:rsid w:val="0030796B"/>
    <w:rsid w:val="00310F01"/>
    <w:rsid w:val="00311945"/>
    <w:rsid w:val="00311BEC"/>
    <w:rsid w:val="00311CDA"/>
    <w:rsid w:val="00313F15"/>
    <w:rsid w:val="003158E6"/>
    <w:rsid w:val="00315F06"/>
    <w:rsid w:val="00315F1B"/>
    <w:rsid w:val="00316B97"/>
    <w:rsid w:val="003175EE"/>
    <w:rsid w:val="0032128E"/>
    <w:rsid w:val="00322AB5"/>
    <w:rsid w:val="00322B02"/>
    <w:rsid w:val="00323187"/>
    <w:rsid w:val="003231E8"/>
    <w:rsid w:val="00323413"/>
    <w:rsid w:val="00324D87"/>
    <w:rsid w:val="00324EB8"/>
    <w:rsid w:val="00325065"/>
    <w:rsid w:val="00325132"/>
    <w:rsid w:val="00325A1A"/>
    <w:rsid w:val="00325C2E"/>
    <w:rsid w:val="00325E7B"/>
    <w:rsid w:val="0032670C"/>
    <w:rsid w:val="00326F53"/>
    <w:rsid w:val="00327201"/>
    <w:rsid w:val="00327925"/>
    <w:rsid w:val="00327F4F"/>
    <w:rsid w:val="0033028A"/>
    <w:rsid w:val="00331A0C"/>
    <w:rsid w:val="00331B2E"/>
    <w:rsid w:val="00331E45"/>
    <w:rsid w:val="00332355"/>
    <w:rsid w:val="00332F04"/>
    <w:rsid w:val="003334AB"/>
    <w:rsid w:val="00333924"/>
    <w:rsid w:val="003346A6"/>
    <w:rsid w:val="0033474F"/>
    <w:rsid w:val="003353DF"/>
    <w:rsid w:val="003354B2"/>
    <w:rsid w:val="003356C7"/>
    <w:rsid w:val="00336AF2"/>
    <w:rsid w:val="00336DA9"/>
    <w:rsid w:val="00336F60"/>
    <w:rsid w:val="00337777"/>
    <w:rsid w:val="00340128"/>
    <w:rsid w:val="0034061F"/>
    <w:rsid w:val="0034084D"/>
    <w:rsid w:val="00340A43"/>
    <w:rsid w:val="00341032"/>
    <w:rsid w:val="00341130"/>
    <w:rsid w:val="00341608"/>
    <w:rsid w:val="00342359"/>
    <w:rsid w:val="00342F6F"/>
    <w:rsid w:val="00344046"/>
    <w:rsid w:val="00344087"/>
    <w:rsid w:val="00345242"/>
    <w:rsid w:val="00345F84"/>
    <w:rsid w:val="00347757"/>
    <w:rsid w:val="00347D61"/>
    <w:rsid w:val="00350062"/>
    <w:rsid w:val="00350D7B"/>
    <w:rsid w:val="00351268"/>
    <w:rsid w:val="00351C51"/>
    <w:rsid w:val="0035219C"/>
    <w:rsid w:val="0035328E"/>
    <w:rsid w:val="00355743"/>
    <w:rsid w:val="00356062"/>
    <w:rsid w:val="0035629B"/>
    <w:rsid w:val="003568AA"/>
    <w:rsid w:val="00357F79"/>
    <w:rsid w:val="00357FDB"/>
    <w:rsid w:val="00362017"/>
    <w:rsid w:val="00362567"/>
    <w:rsid w:val="00362AA1"/>
    <w:rsid w:val="00362EE8"/>
    <w:rsid w:val="00364603"/>
    <w:rsid w:val="00365F12"/>
    <w:rsid w:val="00366AB0"/>
    <w:rsid w:val="0036701C"/>
    <w:rsid w:val="00371278"/>
    <w:rsid w:val="00371361"/>
    <w:rsid w:val="00372161"/>
    <w:rsid w:val="00372A48"/>
    <w:rsid w:val="00372AD3"/>
    <w:rsid w:val="003739C6"/>
    <w:rsid w:val="003756B9"/>
    <w:rsid w:val="00375D32"/>
    <w:rsid w:val="003763FA"/>
    <w:rsid w:val="003776AE"/>
    <w:rsid w:val="003778B9"/>
    <w:rsid w:val="00377A3B"/>
    <w:rsid w:val="00380134"/>
    <w:rsid w:val="00380868"/>
    <w:rsid w:val="00381932"/>
    <w:rsid w:val="00381A4F"/>
    <w:rsid w:val="00382865"/>
    <w:rsid w:val="00382DCE"/>
    <w:rsid w:val="003832A2"/>
    <w:rsid w:val="00384082"/>
    <w:rsid w:val="003843D1"/>
    <w:rsid w:val="003845BE"/>
    <w:rsid w:val="00384B0F"/>
    <w:rsid w:val="00384D01"/>
    <w:rsid w:val="00384DF1"/>
    <w:rsid w:val="003854AC"/>
    <w:rsid w:val="00385B07"/>
    <w:rsid w:val="00387B40"/>
    <w:rsid w:val="0039029F"/>
    <w:rsid w:val="00390ED9"/>
    <w:rsid w:val="00391276"/>
    <w:rsid w:val="00391728"/>
    <w:rsid w:val="00392209"/>
    <w:rsid w:val="00392263"/>
    <w:rsid w:val="00392C4A"/>
    <w:rsid w:val="00392DE7"/>
    <w:rsid w:val="0039324C"/>
    <w:rsid w:val="00393480"/>
    <w:rsid w:val="00393A3D"/>
    <w:rsid w:val="00393BAF"/>
    <w:rsid w:val="00394193"/>
    <w:rsid w:val="00394CBF"/>
    <w:rsid w:val="0039558C"/>
    <w:rsid w:val="00395980"/>
    <w:rsid w:val="00395E2D"/>
    <w:rsid w:val="00395EF3"/>
    <w:rsid w:val="003960E7"/>
    <w:rsid w:val="0039662A"/>
    <w:rsid w:val="00396D65"/>
    <w:rsid w:val="003A0235"/>
    <w:rsid w:val="003A0D1A"/>
    <w:rsid w:val="003A2B58"/>
    <w:rsid w:val="003A2F9B"/>
    <w:rsid w:val="003A3555"/>
    <w:rsid w:val="003A3E97"/>
    <w:rsid w:val="003A436B"/>
    <w:rsid w:val="003A54AA"/>
    <w:rsid w:val="003A59FC"/>
    <w:rsid w:val="003A65BD"/>
    <w:rsid w:val="003A7E31"/>
    <w:rsid w:val="003B0416"/>
    <w:rsid w:val="003B1017"/>
    <w:rsid w:val="003B1342"/>
    <w:rsid w:val="003B15EF"/>
    <w:rsid w:val="003B1FE4"/>
    <w:rsid w:val="003B403D"/>
    <w:rsid w:val="003B4A9E"/>
    <w:rsid w:val="003B4C35"/>
    <w:rsid w:val="003B541B"/>
    <w:rsid w:val="003B6CF9"/>
    <w:rsid w:val="003B6F49"/>
    <w:rsid w:val="003B6FEF"/>
    <w:rsid w:val="003B77B1"/>
    <w:rsid w:val="003B7A89"/>
    <w:rsid w:val="003C0030"/>
    <w:rsid w:val="003C07E1"/>
    <w:rsid w:val="003C0856"/>
    <w:rsid w:val="003C0B5E"/>
    <w:rsid w:val="003C1CBC"/>
    <w:rsid w:val="003C23FB"/>
    <w:rsid w:val="003C27FA"/>
    <w:rsid w:val="003C3362"/>
    <w:rsid w:val="003C4080"/>
    <w:rsid w:val="003C423C"/>
    <w:rsid w:val="003C4F4F"/>
    <w:rsid w:val="003C5586"/>
    <w:rsid w:val="003C5844"/>
    <w:rsid w:val="003C6136"/>
    <w:rsid w:val="003C6C6E"/>
    <w:rsid w:val="003C6E67"/>
    <w:rsid w:val="003D0B77"/>
    <w:rsid w:val="003D0FF6"/>
    <w:rsid w:val="003D121A"/>
    <w:rsid w:val="003D1502"/>
    <w:rsid w:val="003D15EA"/>
    <w:rsid w:val="003D2281"/>
    <w:rsid w:val="003D2571"/>
    <w:rsid w:val="003D2794"/>
    <w:rsid w:val="003D2A63"/>
    <w:rsid w:val="003D3246"/>
    <w:rsid w:val="003D381C"/>
    <w:rsid w:val="003D3BD6"/>
    <w:rsid w:val="003D3F7C"/>
    <w:rsid w:val="003D5554"/>
    <w:rsid w:val="003D63F6"/>
    <w:rsid w:val="003D6ACA"/>
    <w:rsid w:val="003E0081"/>
    <w:rsid w:val="003E05FC"/>
    <w:rsid w:val="003E195C"/>
    <w:rsid w:val="003E209F"/>
    <w:rsid w:val="003E21EB"/>
    <w:rsid w:val="003E3B8D"/>
    <w:rsid w:val="003E3D28"/>
    <w:rsid w:val="003E3FD7"/>
    <w:rsid w:val="003E4516"/>
    <w:rsid w:val="003E4884"/>
    <w:rsid w:val="003E4F96"/>
    <w:rsid w:val="003E5A84"/>
    <w:rsid w:val="003E6FA9"/>
    <w:rsid w:val="003E7343"/>
    <w:rsid w:val="003E76C3"/>
    <w:rsid w:val="003E7B35"/>
    <w:rsid w:val="003F072F"/>
    <w:rsid w:val="003F0BEC"/>
    <w:rsid w:val="003F1219"/>
    <w:rsid w:val="003F1408"/>
    <w:rsid w:val="003F2484"/>
    <w:rsid w:val="003F2965"/>
    <w:rsid w:val="003F3373"/>
    <w:rsid w:val="003F4173"/>
    <w:rsid w:val="003F47C5"/>
    <w:rsid w:val="003F4B2F"/>
    <w:rsid w:val="003F4BE9"/>
    <w:rsid w:val="003F5222"/>
    <w:rsid w:val="003F5BD4"/>
    <w:rsid w:val="003F6B08"/>
    <w:rsid w:val="003F72B9"/>
    <w:rsid w:val="003F776D"/>
    <w:rsid w:val="003F7D7E"/>
    <w:rsid w:val="00400B4E"/>
    <w:rsid w:val="00400C6D"/>
    <w:rsid w:val="004018CD"/>
    <w:rsid w:val="00401F35"/>
    <w:rsid w:val="00401FA4"/>
    <w:rsid w:val="00402193"/>
    <w:rsid w:val="00402A7A"/>
    <w:rsid w:val="00404D79"/>
    <w:rsid w:val="00404DBA"/>
    <w:rsid w:val="00405341"/>
    <w:rsid w:val="00405654"/>
    <w:rsid w:val="004065F6"/>
    <w:rsid w:val="00406C10"/>
    <w:rsid w:val="00406F4D"/>
    <w:rsid w:val="00407189"/>
    <w:rsid w:val="00407C7D"/>
    <w:rsid w:val="00407E58"/>
    <w:rsid w:val="0041030F"/>
    <w:rsid w:val="00410AAC"/>
    <w:rsid w:val="00412441"/>
    <w:rsid w:val="004127BD"/>
    <w:rsid w:val="00413413"/>
    <w:rsid w:val="004136C9"/>
    <w:rsid w:val="004142CD"/>
    <w:rsid w:val="00415CEE"/>
    <w:rsid w:val="004165CF"/>
    <w:rsid w:val="00416977"/>
    <w:rsid w:val="00416ED0"/>
    <w:rsid w:val="00417FE9"/>
    <w:rsid w:val="00420248"/>
    <w:rsid w:val="00420D2A"/>
    <w:rsid w:val="00421786"/>
    <w:rsid w:val="00421DCC"/>
    <w:rsid w:val="0042206E"/>
    <w:rsid w:val="00422C08"/>
    <w:rsid w:val="00423587"/>
    <w:rsid w:val="00423776"/>
    <w:rsid w:val="00423FB5"/>
    <w:rsid w:val="0042469F"/>
    <w:rsid w:val="00424D58"/>
    <w:rsid w:val="004250CF"/>
    <w:rsid w:val="00425E07"/>
    <w:rsid w:val="00426716"/>
    <w:rsid w:val="00430BDC"/>
    <w:rsid w:val="00431257"/>
    <w:rsid w:val="00431C4F"/>
    <w:rsid w:val="00432767"/>
    <w:rsid w:val="00432C33"/>
    <w:rsid w:val="00432D31"/>
    <w:rsid w:val="0043354B"/>
    <w:rsid w:val="00434332"/>
    <w:rsid w:val="004349B9"/>
    <w:rsid w:val="00434D15"/>
    <w:rsid w:val="004351FE"/>
    <w:rsid w:val="0043530B"/>
    <w:rsid w:val="00436872"/>
    <w:rsid w:val="00436ACF"/>
    <w:rsid w:val="00436EFD"/>
    <w:rsid w:val="00437484"/>
    <w:rsid w:val="004379FE"/>
    <w:rsid w:val="00437DF6"/>
    <w:rsid w:val="004405AD"/>
    <w:rsid w:val="00440E43"/>
    <w:rsid w:val="00441660"/>
    <w:rsid w:val="0044233A"/>
    <w:rsid w:val="00442B29"/>
    <w:rsid w:val="00442B6F"/>
    <w:rsid w:val="00442CA7"/>
    <w:rsid w:val="00442F88"/>
    <w:rsid w:val="004444F0"/>
    <w:rsid w:val="00444C62"/>
    <w:rsid w:val="00444E2F"/>
    <w:rsid w:val="00446E2B"/>
    <w:rsid w:val="004473D0"/>
    <w:rsid w:val="004501BF"/>
    <w:rsid w:val="004503C4"/>
    <w:rsid w:val="0045040C"/>
    <w:rsid w:val="00450748"/>
    <w:rsid w:val="00451B15"/>
    <w:rsid w:val="00452705"/>
    <w:rsid w:val="00452B4C"/>
    <w:rsid w:val="004548AF"/>
    <w:rsid w:val="00454B46"/>
    <w:rsid w:val="00454FC3"/>
    <w:rsid w:val="0045532A"/>
    <w:rsid w:val="00455B12"/>
    <w:rsid w:val="00456EDA"/>
    <w:rsid w:val="004573F2"/>
    <w:rsid w:val="00460C04"/>
    <w:rsid w:val="00460CFB"/>
    <w:rsid w:val="00460F6A"/>
    <w:rsid w:val="00463298"/>
    <w:rsid w:val="004637BF"/>
    <w:rsid w:val="00463E07"/>
    <w:rsid w:val="00463F45"/>
    <w:rsid w:val="004650DD"/>
    <w:rsid w:val="004653E6"/>
    <w:rsid w:val="00466283"/>
    <w:rsid w:val="004662CA"/>
    <w:rsid w:val="004665C4"/>
    <w:rsid w:val="00466A62"/>
    <w:rsid w:val="00467171"/>
    <w:rsid w:val="004672F1"/>
    <w:rsid w:val="00467B88"/>
    <w:rsid w:val="00467BA6"/>
    <w:rsid w:val="00471396"/>
    <w:rsid w:val="0047189D"/>
    <w:rsid w:val="00472C2B"/>
    <w:rsid w:val="00472E5C"/>
    <w:rsid w:val="004733BC"/>
    <w:rsid w:val="00474338"/>
    <w:rsid w:val="00474825"/>
    <w:rsid w:val="004757FD"/>
    <w:rsid w:val="0047597E"/>
    <w:rsid w:val="00475AB3"/>
    <w:rsid w:val="00476368"/>
    <w:rsid w:val="00477247"/>
    <w:rsid w:val="00477316"/>
    <w:rsid w:val="0047798E"/>
    <w:rsid w:val="00477CB5"/>
    <w:rsid w:val="00477F76"/>
    <w:rsid w:val="00480377"/>
    <w:rsid w:val="0048345D"/>
    <w:rsid w:val="004836F2"/>
    <w:rsid w:val="0048382A"/>
    <w:rsid w:val="00483A7F"/>
    <w:rsid w:val="00483BCE"/>
    <w:rsid w:val="00485008"/>
    <w:rsid w:val="0048601A"/>
    <w:rsid w:val="0048666E"/>
    <w:rsid w:val="00487540"/>
    <w:rsid w:val="004876AF"/>
    <w:rsid w:val="0049025A"/>
    <w:rsid w:val="00490975"/>
    <w:rsid w:val="00490B32"/>
    <w:rsid w:val="00490C9B"/>
    <w:rsid w:val="00490FE3"/>
    <w:rsid w:val="00491608"/>
    <w:rsid w:val="004921B6"/>
    <w:rsid w:val="004924F5"/>
    <w:rsid w:val="004928CD"/>
    <w:rsid w:val="004932FF"/>
    <w:rsid w:val="00493A37"/>
    <w:rsid w:val="00493DB5"/>
    <w:rsid w:val="0049444E"/>
    <w:rsid w:val="00494AED"/>
    <w:rsid w:val="00495CC5"/>
    <w:rsid w:val="004962D2"/>
    <w:rsid w:val="004963F1"/>
    <w:rsid w:val="00497CC2"/>
    <w:rsid w:val="00497CFC"/>
    <w:rsid w:val="004A092A"/>
    <w:rsid w:val="004A151E"/>
    <w:rsid w:val="004A15D6"/>
    <w:rsid w:val="004A1C62"/>
    <w:rsid w:val="004A1ECD"/>
    <w:rsid w:val="004A275B"/>
    <w:rsid w:val="004A4660"/>
    <w:rsid w:val="004A5CAE"/>
    <w:rsid w:val="004A6856"/>
    <w:rsid w:val="004A685B"/>
    <w:rsid w:val="004A753F"/>
    <w:rsid w:val="004A7D68"/>
    <w:rsid w:val="004B0456"/>
    <w:rsid w:val="004B0C77"/>
    <w:rsid w:val="004B122D"/>
    <w:rsid w:val="004B2A15"/>
    <w:rsid w:val="004B301B"/>
    <w:rsid w:val="004B3616"/>
    <w:rsid w:val="004B4731"/>
    <w:rsid w:val="004B53F1"/>
    <w:rsid w:val="004B55DD"/>
    <w:rsid w:val="004B5C63"/>
    <w:rsid w:val="004B5C80"/>
    <w:rsid w:val="004B5FB8"/>
    <w:rsid w:val="004B6649"/>
    <w:rsid w:val="004B66F9"/>
    <w:rsid w:val="004B6745"/>
    <w:rsid w:val="004B68DF"/>
    <w:rsid w:val="004C03DC"/>
    <w:rsid w:val="004C0607"/>
    <w:rsid w:val="004C06DE"/>
    <w:rsid w:val="004C157C"/>
    <w:rsid w:val="004C2225"/>
    <w:rsid w:val="004C27F9"/>
    <w:rsid w:val="004C3313"/>
    <w:rsid w:val="004C34DC"/>
    <w:rsid w:val="004C47C4"/>
    <w:rsid w:val="004C5B8C"/>
    <w:rsid w:val="004C7DE9"/>
    <w:rsid w:val="004C7E0A"/>
    <w:rsid w:val="004D1916"/>
    <w:rsid w:val="004D1D0E"/>
    <w:rsid w:val="004D1E8B"/>
    <w:rsid w:val="004D29C6"/>
    <w:rsid w:val="004D2C21"/>
    <w:rsid w:val="004D3863"/>
    <w:rsid w:val="004D467F"/>
    <w:rsid w:val="004D4EA0"/>
    <w:rsid w:val="004D551E"/>
    <w:rsid w:val="004D55F3"/>
    <w:rsid w:val="004D722A"/>
    <w:rsid w:val="004D763C"/>
    <w:rsid w:val="004E0532"/>
    <w:rsid w:val="004E14F2"/>
    <w:rsid w:val="004E1954"/>
    <w:rsid w:val="004E1EC7"/>
    <w:rsid w:val="004E1FC2"/>
    <w:rsid w:val="004E2B51"/>
    <w:rsid w:val="004E2F67"/>
    <w:rsid w:val="004E3D68"/>
    <w:rsid w:val="004E50FE"/>
    <w:rsid w:val="004E51EF"/>
    <w:rsid w:val="004E53F5"/>
    <w:rsid w:val="004E58C6"/>
    <w:rsid w:val="004E596E"/>
    <w:rsid w:val="004E5B30"/>
    <w:rsid w:val="004E5C2B"/>
    <w:rsid w:val="004E620F"/>
    <w:rsid w:val="004E699F"/>
    <w:rsid w:val="004E7379"/>
    <w:rsid w:val="004E7B2E"/>
    <w:rsid w:val="004F01F5"/>
    <w:rsid w:val="004F1457"/>
    <w:rsid w:val="004F28AA"/>
    <w:rsid w:val="004F50CF"/>
    <w:rsid w:val="004F5135"/>
    <w:rsid w:val="004F53BB"/>
    <w:rsid w:val="004F5910"/>
    <w:rsid w:val="004F5E3F"/>
    <w:rsid w:val="004F68D3"/>
    <w:rsid w:val="004F7389"/>
    <w:rsid w:val="004F7CC2"/>
    <w:rsid w:val="0050015F"/>
    <w:rsid w:val="0050117F"/>
    <w:rsid w:val="005011C2"/>
    <w:rsid w:val="005025A7"/>
    <w:rsid w:val="005025FA"/>
    <w:rsid w:val="00502DAC"/>
    <w:rsid w:val="005048D7"/>
    <w:rsid w:val="00504D19"/>
    <w:rsid w:val="00507DB9"/>
    <w:rsid w:val="00510335"/>
    <w:rsid w:val="00510468"/>
    <w:rsid w:val="0051097B"/>
    <w:rsid w:val="00510D2A"/>
    <w:rsid w:val="005118C4"/>
    <w:rsid w:val="00513539"/>
    <w:rsid w:val="00513A9A"/>
    <w:rsid w:val="005151D8"/>
    <w:rsid w:val="00515BB9"/>
    <w:rsid w:val="0051694A"/>
    <w:rsid w:val="00516A10"/>
    <w:rsid w:val="00517C5A"/>
    <w:rsid w:val="00520210"/>
    <w:rsid w:val="00522DD3"/>
    <w:rsid w:val="0052367B"/>
    <w:rsid w:val="005244C9"/>
    <w:rsid w:val="005247E4"/>
    <w:rsid w:val="005251BE"/>
    <w:rsid w:val="0052528E"/>
    <w:rsid w:val="005253A7"/>
    <w:rsid w:val="00525D9B"/>
    <w:rsid w:val="00526308"/>
    <w:rsid w:val="0052714E"/>
    <w:rsid w:val="00530653"/>
    <w:rsid w:val="00530FCD"/>
    <w:rsid w:val="00531381"/>
    <w:rsid w:val="005315F6"/>
    <w:rsid w:val="005325DA"/>
    <w:rsid w:val="00533710"/>
    <w:rsid w:val="005344BB"/>
    <w:rsid w:val="00534C9C"/>
    <w:rsid w:val="00535501"/>
    <w:rsid w:val="005355C0"/>
    <w:rsid w:val="00535E96"/>
    <w:rsid w:val="00536F17"/>
    <w:rsid w:val="00537560"/>
    <w:rsid w:val="00537E93"/>
    <w:rsid w:val="005406C2"/>
    <w:rsid w:val="005406D5"/>
    <w:rsid w:val="00540B2E"/>
    <w:rsid w:val="005410AD"/>
    <w:rsid w:val="005419BE"/>
    <w:rsid w:val="00541D63"/>
    <w:rsid w:val="00543550"/>
    <w:rsid w:val="00543B6D"/>
    <w:rsid w:val="00544810"/>
    <w:rsid w:val="00544A51"/>
    <w:rsid w:val="005454C7"/>
    <w:rsid w:val="00545AAD"/>
    <w:rsid w:val="00545CED"/>
    <w:rsid w:val="0054603F"/>
    <w:rsid w:val="00546592"/>
    <w:rsid w:val="00546DEA"/>
    <w:rsid w:val="005470DE"/>
    <w:rsid w:val="005503A2"/>
    <w:rsid w:val="005526CA"/>
    <w:rsid w:val="005530AC"/>
    <w:rsid w:val="00553A5B"/>
    <w:rsid w:val="00554504"/>
    <w:rsid w:val="005559ED"/>
    <w:rsid w:val="00555F71"/>
    <w:rsid w:val="005564E3"/>
    <w:rsid w:val="00556A38"/>
    <w:rsid w:val="005574C1"/>
    <w:rsid w:val="00557AEA"/>
    <w:rsid w:val="00560118"/>
    <w:rsid w:val="00560187"/>
    <w:rsid w:val="00560350"/>
    <w:rsid w:val="005603A7"/>
    <w:rsid w:val="005608BA"/>
    <w:rsid w:val="0056101F"/>
    <w:rsid w:val="005614BC"/>
    <w:rsid w:val="00561EE3"/>
    <w:rsid w:val="005622E1"/>
    <w:rsid w:val="0056283D"/>
    <w:rsid w:val="00562F0F"/>
    <w:rsid w:val="00563592"/>
    <w:rsid w:val="00563E77"/>
    <w:rsid w:val="005643A4"/>
    <w:rsid w:val="00564866"/>
    <w:rsid w:val="00564939"/>
    <w:rsid w:val="00564AE7"/>
    <w:rsid w:val="00565383"/>
    <w:rsid w:val="005653FC"/>
    <w:rsid w:val="00565687"/>
    <w:rsid w:val="00565CC8"/>
    <w:rsid w:val="0056602C"/>
    <w:rsid w:val="005677AF"/>
    <w:rsid w:val="00570100"/>
    <w:rsid w:val="00570B0D"/>
    <w:rsid w:val="00570FD9"/>
    <w:rsid w:val="005710AE"/>
    <w:rsid w:val="005714B1"/>
    <w:rsid w:val="005716E5"/>
    <w:rsid w:val="0057233B"/>
    <w:rsid w:val="005730DA"/>
    <w:rsid w:val="00573265"/>
    <w:rsid w:val="0057326C"/>
    <w:rsid w:val="005735EB"/>
    <w:rsid w:val="00573750"/>
    <w:rsid w:val="00573C20"/>
    <w:rsid w:val="00573C27"/>
    <w:rsid w:val="0057427F"/>
    <w:rsid w:val="005745F9"/>
    <w:rsid w:val="00574FC7"/>
    <w:rsid w:val="00575619"/>
    <w:rsid w:val="00575C62"/>
    <w:rsid w:val="00576602"/>
    <w:rsid w:val="00577E03"/>
    <w:rsid w:val="00577E63"/>
    <w:rsid w:val="00580FA2"/>
    <w:rsid w:val="00581BBF"/>
    <w:rsid w:val="00581BDF"/>
    <w:rsid w:val="00583907"/>
    <w:rsid w:val="0058489D"/>
    <w:rsid w:val="00585BFD"/>
    <w:rsid w:val="00585D25"/>
    <w:rsid w:val="005864CD"/>
    <w:rsid w:val="0058685C"/>
    <w:rsid w:val="00590528"/>
    <w:rsid w:val="00590BA0"/>
    <w:rsid w:val="0059115B"/>
    <w:rsid w:val="00591281"/>
    <w:rsid w:val="005915EC"/>
    <w:rsid w:val="005930D2"/>
    <w:rsid w:val="0059411B"/>
    <w:rsid w:val="0059488E"/>
    <w:rsid w:val="00594DF0"/>
    <w:rsid w:val="005953BB"/>
    <w:rsid w:val="005956E8"/>
    <w:rsid w:val="00595903"/>
    <w:rsid w:val="00596F86"/>
    <w:rsid w:val="00597387"/>
    <w:rsid w:val="0059747A"/>
    <w:rsid w:val="00597B8E"/>
    <w:rsid w:val="005A058F"/>
    <w:rsid w:val="005A160C"/>
    <w:rsid w:val="005A1674"/>
    <w:rsid w:val="005A1F20"/>
    <w:rsid w:val="005A1FD2"/>
    <w:rsid w:val="005A2ECC"/>
    <w:rsid w:val="005A3325"/>
    <w:rsid w:val="005A4389"/>
    <w:rsid w:val="005A4E84"/>
    <w:rsid w:val="005A5562"/>
    <w:rsid w:val="005A59D5"/>
    <w:rsid w:val="005A5B4C"/>
    <w:rsid w:val="005B07B1"/>
    <w:rsid w:val="005B0F77"/>
    <w:rsid w:val="005B150D"/>
    <w:rsid w:val="005B31E5"/>
    <w:rsid w:val="005B34BA"/>
    <w:rsid w:val="005B38E7"/>
    <w:rsid w:val="005B4200"/>
    <w:rsid w:val="005B4D86"/>
    <w:rsid w:val="005B4E8B"/>
    <w:rsid w:val="005B4EE7"/>
    <w:rsid w:val="005B5417"/>
    <w:rsid w:val="005B5F0A"/>
    <w:rsid w:val="005B7724"/>
    <w:rsid w:val="005B7940"/>
    <w:rsid w:val="005B7DA4"/>
    <w:rsid w:val="005C0848"/>
    <w:rsid w:val="005C0B1A"/>
    <w:rsid w:val="005C0EA7"/>
    <w:rsid w:val="005C12FD"/>
    <w:rsid w:val="005C1C0B"/>
    <w:rsid w:val="005C32BA"/>
    <w:rsid w:val="005C4697"/>
    <w:rsid w:val="005C4F9A"/>
    <w:rsid w:val="005C5D34"/>
    <w:rsid w:val="005C6244"/>
    <w:rsid w:val="005C66CF"/>
    <w:rsid w:val="005C69C2"/>
    <w:rsid w:val="005C6D39"/>
    <w:rsid w:val="005C73DC"/>
    <w:rsid w:val="005C73F0"/>
    <w:rsid w:val="005C75C7"/>
    <w:rsid w:val="005D1259"/>
    <w:rsid w:val="005D1481"/>
    <w:rsid w:val="005D1599"/>
    <w:rsid w:val="005D2B1B"/>
    <w:rsid w:val="005D5267"/>
    <w:rsid w:val="005D76D2"/>
    <w:rsid w:val="005E01A8"/>
    <w:rsid w:val="005E023D"/>
    <w:rsid w:val="005E0423"/>
    <w:rsid w:val="005E0626"/>
    <w:rsid w:val="005E1298"/>
    <w:rsid w:val="005E1F3E"/>
    <w:rsid w:val="005E2914"/>
    <w:rsid w:val="005E2B13"/>
    <w:rsid w:val="005E31F0"/>
    <w:rsid w:val="005E3C09"/>
    <w:rsid w:val="005E53CE"/>
    <w:rsid w:val="005E5886"/>
    <w:rsid w:val="005E6045"/>
    <w:rsid w:val="005E617C"/>
    <w:rsid w:val="005E7A4F"/>
    <w:rsid w:val="005E7D85"/>
    <w:rsid w:val="005F0760"/>
    <w:rsid w:val="005F0AB2"/>
    <w:rsid w:val="005F0C09"/>
    <w:rsid w:val="005F0ED0"/>
    <w:rsid w:val="005F1275"/>
    <w:rsid w:val="005F144D"/>
    <w:rsid w:val="005F2C31"/>
    <w:rsid w:val="005F32CE"/>
    <w:rsid w:val="005F37A6"/>
    <w:rsid w:val="005F47DF"/>
    <w:rsid w:val="005F52A1"/>
    <w:rsid w:val="005F58AA"/>
    <w:rsid w:val="005F5C9E"/>
    <w:rsid w:val="005F5EAB"/>
    <w:rsid w:val="005F646D"/>
    <w:rsid w:val="00600378"/>
    <w:rsid w:val="006004E0"/>
    <w:rsid w:val="00600C34"/>
    <w:rsid w:val="00601D66"/>
    <w:rsid w:val="00602151"/>
    <w:rsid w:val="006025FB"/>
    <w:rsid w:val="00602932"/>
    <w:rsid w:val="00602AB7"/>
    <w:rsid w:val="00603621"/>
    <w:rsid w:val="00603A46"/>
    <w:rsid w:val="00603BD7"/>
    <w:rsid w:val="00605BBA"/>
    <w:rsid w:val="006062F9"/>
    <w:rsid w:val="006067EE"/>
    <w:rsid w:val="006067F2"/>
    <w:rsid w:val="00606822"/>
    <w:rsid w:val="00607432"/>
    <w:rsid w:val="00607701"/>
    <w:rsid w:val="00610437"/>
    <w:rsid w:val="006108A2"/>
    <w:rsid w:val="00610DB7"/>
    <w:rsid w:val="006113CB"/>
    <w:rsid w:val="00611682"/>
    <w:rsid w:val="00611AF5"/>
    <w:rsid w:val="006122F5"/>
    <w:rsid w:val="00612341"/>
    <w:rsid w:val="0061239A"/>
    <w:rsid w:val="00612B15"/>
    <w:rsid w:val="00613658"/>
    <w:rsid w:val="00613D8B"/>
    <w:rsid w:val="00614660"/>
    <w:rsid w:val="006151E4"/>
    <w:rsid w:val="00615E5D"/>
    <w:rsid w:val="00615F03"/>
    <w:rsid w:val="00616689"/>
    <w:rsid w:val="00616C5F"/>
    <w:rsid w:val="0061718D"/>
    <w:rsid w:val="00617BBC"/>
    <w:rsid w:val="00620ABF"/>
    <w:rsid w:val="00621147"/>
    <w:rsid w:val="006223DF"/>
    <w:rsid w:val="00623318"/>
    <w:rsid w:val="00625361"/>
    <w:rsid w:val="00625441"/>
    <w:rsid w:val="006255D9"/>
    <w:rsid w:val="00626318"/>
    <w:rsid w:val="00626345"/>
    <w:rsid w:val="006267AC"/>
    <w:rsid w:val="00626E08"/>
    <w:rsid w:val="0063044C"/>
    <w:rsid w:val="0063086C"/>
    <w:rsid w:val="00631527"/>
    <w:rsid w:val="0063239E"/>
    <w:rsid w:val="00633D4A"/>
    <w:rsid w:val="00633DD0"/>
    <w:rsid w:val="00634526"/>
    <w:rsid w:val="00634687"/>
    <w:rsid w:val="00634E13"/>
    <w:rsid w:val="00635E2B"/>
    <w:rsid w:val="00636329"/>
    <w:rsid w:val="006365CC"/>
    <w:rsid w:val="00640525"/>
    <w:rsid w:val="00640D38"/>
    <w:rsid w:val="00640EB0"/>
    <w:rsid w:val="00642205"/>
    <w:rsid w:val="0064275B"/>
    <w:rsid w:val="00642E97"/>
    <w:rsid w:val="0064318A"/>
    <w:rsid w:val="00643CAF"/>
    <w:rsid w:val="006449DA"/>
    <w:rsid w:val="0064581E"/>
    <w:rsid w:val="00646885"/>
    <w:rsid w:val="00646D47"/>
    <w:rsid w:val="00647ED3"/>
    <w:rsid w:val="00647F56"/>
    <w:rsid w:val="00650ACD"/>
    <w:rsid w:val="0065129B"/>
    <w:rsid w:val="00651FF6"/>
    <w:rsid w:val="006532F7"/>
    <w:rsid w:val="00654161"/>
    <w:rsid w:val="00654729"/>
    <w:rsid w:val="00654AA6"/>
    <w:rsid w:val="00654BD9"/>
    <w:rsid w:val="00655D13"/>
    <w:rsid w:val="006564BE"/>
    <w:rsid w:val="0065694D"/>
    <w:rsid w:val="00656D11"/>
    <w:rsid w:val="00656EE4"/>
    <w:rsid w:val="00657102"/>
    <w:rsid w:val="00657295"/>
    <w:rsid w:val="00657C42"/>
    <w:rsid w:val="00662106"/>
    <w:rsid w:val="006625DD"/>
    <w:rsid w:val="00663534"/>
    <w:rsid w:val="0066443E"/>
    <w:rsid w:val="00664D7E"/>
    <w:rsid w:val="00666E87"/>
    <w:rsid w:val="00666FA8"/>
    <w:rsid w:val="00667216"/>
    <w:rsid w:val="00667253"/>
    <w:rsid w:val="00670494"/>
    <w:rsid w:val="00671278"/>
    <w:rsid w:val="00671809"/>
    <w:rsid w:val="00671877"/>
    <w:rsid w:val="006718F8"/>
    <w:rsid w:val="006724C6"/>
    <w:rsid w:val="00673802"/>
    <w:rsid w:val="00673A3A"/>
    <w:rsid w:val="00674142"/>
    <w:rsid w:val="00674ED8"/>
    <w:rsid w:val="00675E4F"/>
    <w:rsid w:val="00676289"/>
    <w:rsid w:val="00676C11"/>
    <w:rsid w:val="00676C62"/>
    <w:rsid w:val="00677FF1"/>
    <w:rsid w:val="006807C0"/>
    <w:rsid w:val="00681743"/>
    <w:rsid w:val="00681A8A"/>
    <w:rsid w:val="006839C0"/>
    <w:rsid w:val="00683D0D"/>
    <w:rsid w:val="00685205"/>
    <w:rsid w:val="00685CBA"/>
    <w:rsid w:val="00690880"/>
    <w:rsid w:val="006909AE"/>
    <w:rsid w:val="00691E2F"/>
    <w:rsid w:val="00692A80"/>
    <w:rsid w:val="00693611"/>
    <w:rsid w:val="00693745"/>
    <w:rsid w:val="006945C4"/>
    <w:rsid w:val="00694A36"/>
    <w:rsid w:val="00694A64"/>
    <w:rsid w:val="00696587"/>
    <w:rsid w:val="006966A9"/>
    <w:rsid w:val="006969C3"/>
    <w:rsid w:val="00696D9A"/>
    <w:rsid w:val="006976F4"/>
    <w:rsid w:val="006A16DD"/>
    <w:rsid w:val="006A1718"/>
    <w:rsid w:val="006A178A"/>
    <w:rsid w:val="006A289E"/>
    <w:rsid w:val="006A2A73"/>
    <w:rsid w:val="006A2B1E"/>
    <w:rsid w:val="006A3091"/>
    <w:rsid w:val="006A50E7"/>
    <w:rsid w:val="006A5E79"/>
    <w:rsid w:val="006A5FC8"/>
    <w:rsid w:val="006A6562"/>
    <w:rsid w:val="006A6960"/>
    <w:rsid w:val="006A6CC7"/>
    <w:rsid w:val="006A7726"/>
    <w:rsid w:val="006A7FCC"/>
    <w:rsid w:val="006B10DD"/>
    <w:rsid w:val="006B123B"/>
    <w:rsid w:val="006B193B"/>
    <w:rsid w:val="006B2164"/>
    <w:rsid w:val="006B2AED"/>
    <w:rsid w:val="006B3C8B"/>
    <w:rsid w:val="006B4103"/>
    <w:rsid w:val="006B66E7"/>
    <w:rsid w:val="006B77B4"/>
    <w:rsid w:val="006C08F4"/>
    <w:rsid w:val="006C1577"/>
    <w:rsid w:val="006C18E6"/>
    <w:rsid w:val="006C1E48"/>
    <w:rsid w:val="006C3D03"/>
    <w:rsid w:val="006C54C9"/>
    <w:rsid w:val="006C72F5"/>
    <w:rsid w:val="006D03A9"/>
    <w:rsid w:val="006D13E8"/>
    <w:rsid w:val="006D1710"/>
    <w:rsid w:val="006D1907"/>
    <w:rsid w:val="006D1E11"/>
    <w:rsid w:val="006D1ED6"/>
    <w:rsid w:val="006D2252"/>
    <w:rsid w:val="006D22BF"/>
    <w:rsid w:val="006D2CE9"/>
    <w:rsid w:val="006D3FC5"/>
    <w:rsid w:val="006D588A"/>
    <w:rsid w:val="006D5F09"/>
    <w:rsid w:val="006D619E"/>
    <w:rsid w:val="006D7252"/>
    <w:rsid w:val="006E0991"/>
    <w:rsid w:val="006E1091"/>
    <w:rsid w:val="006E15DB"/>
    <w:rsid w:val="006E184D"/>
    <w:rsid w:val="006E25A2"/>
    <w:rsid w:val="006E3AF9"/>
    <w:rsid w:val="006E4791"/>
    <w:rsid w:val="006E4CA8"/>
    <w:rsid w:val="006E5818"/>
    <w:rsid w:val="006E5D61"/>
    <w:rsid w:val="006E72BE"/>
    <w:rsid w:val="006E77A8"/>
    <w:rsid w:val="006E78D7"/>
    <w:rsid w:val="006E7FC0"/>
    <w:rsid w:val="006E7FF7"/>
    <w:rsid w:val="006F0067"/>
    <w:rsid w:val="006F02EC"/>
    <w:rsid w:val="006F2BA4"/>
    <w:rsid w:val="006F2D8B"/>
    <w:rsid w:val="006F2DB3"/>
    <w:rsid w:val="006F5EC9"/>
    <w:rsid w:val="006F69F7"/>
    <w:rsid w:val="00700107"/>
    <w:rsid w:val="007026FE"/>
    <w:rsid w:val="00702908"/>
    <w:rsid w:val="007030DC"/>
    <w:rsid w:val="00703110"/>
    <w:rsid w:val="007032C0"/>
    <w:rsid w:val="0070365E"/>
    <w:rsid w:val="00704B9E"/>
    <w:rsid w:val="007053A6"/>
    <w:rsid w:val="00705A2F"/>
    <w:rsid w:val="00705E13"/>
    <w:rsid w:val="00706004"/>
    <w:rsid w:val="00706775"/>
    <w:rsid w:val="00706790"/>
    <w:rsid w:val="00707245"/>
    <w:rsid w:val="00707C04"/>
    <w:rsid w:val="00707E01"/>
    <w:rsid w:val="00707E26"/>
    <w:rsid w:val="007120AF"/>
    <w:rsid w:val="00712B4D"/>
    <w:rsid w:val="0071302B"/>
    <w:rsid w:val="00713A8E"/>
    <w:rsid w:val="00713BB3"/>
    <w:rsid w:val="007142DF"/>
    <w:rsid w:val="0071476B"/>
    <w:rsid w:val="00714ADE"/>
    <w:rsid w:val="0071528B"/>
    <w:rsid w:val="007154C3"/>
    <w:rsid w:val="00715504"/>
    <w:rsid w:val="00715D47"/>
    <w:rsid w:val="00716198"/>
    <w:rsid w:val="007163D2"/>
    <w:rsid w:val="00717F1E"/>
    <w:rsid w:val="0072022B"/>
    <w:rsid w:val="00720607"/>
    <w:rsid w:val="007209F6"/>
    <w:rsid w:val="00720E2D"/>
    <w:rsid w:val="00721783"/>
    <w:rsid w:val="00721801"/>
    <w:rsid w:val="00721A41"/>
    <w:rsid w:val="00721E69"/>
    <w:rsid w:val="007238F5"/>
    <w:rsid w:val="00724AE9"/>
    <w:rsid w:val="007254F9"/>
    <w:rsid w:val="00725512"/>
    <w:rsid w:val="00725BFD"/>
    <w:rsid w:val="00726C2F"/>
    <w:rsid w:val="00727DCE"/>
    <w:rsid w:val="00730BEA"/>
    <w:rsid w:val="0073112C"/>
    <w:rsid w:val="007317C3"/>
    <w:rsid w:val="00731C43"/>
    <w:rsid w:val="00731C93"/>
    <w:rsid w:val="00731FC9"/>
    <w:rsid w:val="00732314"/>
    <w:rsid w:val="00732557"/>
    <w:rsid w:val="0073269F"/>
    <w:rsid w:val="00732949"/>
    <w:rsid w:val="007341AF"/>
    <w:rsid w:val="00735730"/>
    <w:rsid w:val="00735D5C"/>
    <w:rsid w:val="007366FB"/>
    <w:rsid w:val="00736B02"/>
    <w:rsid w:val="00736D93"/>
    <w:rsid w:val="00737054"/>
    <w:rsid w:val="007373E4"/>
    <w:rsid w:val="007375A4"/>
    <w:rsid w:val="00737DCC"/>
    <w:rsid w:val="00737FA5"/>
    <w:rsid w:val="007402D5"/>
    <w:rsid w:val="007406B6"/>
    <w:rsid w:val="00741194"/>
    <w:rsid w:val="00741C69"/>
    <w:rsid w:val="00744603"/>
    <w:rsid w:val="007453DB"/>
    <w:rsid w:val="0074554B"/>
    <w:rsid w:val="007456BE"/>
    <w:rsid w:val="00745788"/>
    <w:rsid w:val="00745A38"/>
    <w:rsid w:val="0074656F"/>
    <w:rsid w:val="007465AE"/>
    <w:rsid w:val="00746638"/>
    <w:rsid w:val="00747035"/>
    <w:rsid w:val="007476C4"/>
    <w:rsid w:val="00747AAA"/>
    <w:rsid w:val="00750AFF"/>
    <w:rsid w:val="00750E98"/>
    <w:rsid w:val="00751968"/>
    <w:rsid w:val="00751D8C"/>
    <w:rsid w:val="00752863"/>
    <w:rsid w:val="007539F3"/>
    <w:rsid w:val="007540A4"/>
    <w:rsid w:val="00754ABF"/>
    <w:rsid w:val="0075512C"/>
    <w:rsid w:val="00755205"/>
    <w:rsid w:val="00755588"/>
    <w:rsid w:val="007559BB"/>
    <w:rsid w:val="00755F9A"/>
    <w:rsid w:val="00756327"/>
    <w:rsid w:val="00756EE7"/>
    <w:rsid w:val="00760399"/>
    <w:rsid w:val="00760AEF"/>
    <w:rsid w:val="00760D29"/>
    <w:rsid w:val="00761632"/>
    <w:rsid w:val="00761AE0"/>
    <w:rsid w:val="007620CA"/>
    <w:rsid w:val="00762C3E"/>
    <w:rsid w:val="00762D20"/>
    <w:rsid w:val="0076630D"/>
    <w:rsid w:val="00766485"/>
    <w:rsid w:val="00766A49"/>
    <w:rsid w:val="00766C3E"/>
    <w:rsid w:val="007700CD"/>
    <w:rsid w:val="00770813"/>
    <w:rsid w:val="007709DA"/>
    <w:rsid w:val="007711A7"/>
    <w:rsid w:val="0077139A"/>
    <w:rsid w:val="0077164D"/>
    <w:rsid w:val="007717A6"/>
    <w:rsid w:val="00772DAB"/>
    <w:rsid w:val="007746FD"/>
    <w:rsid w:val="00774EA0"/>
    <w:rsid w:val="00776484"/>
    <w:rsid w:val="00776635"/>
    <w:rsid w:val="007770BB"/>
    <w:rsid w:val="00777350"/>
    <w:rsid w:val="00777B7D"/>
    <w:rsid w:val="00780F1B"/>
    <w:rsid w:val="00781FFA"/>
    <w:rsid w:val="00782458"/>
    <w:rsid w:val="007838CB"/>
    <w:rsid w:val="0078398D"/>
    <w:rsid w:val="00783C09"/>
    <w:rsid w:val="007842F4"/>
    <w:rsid w:val="007845AB"/>
    <w:rsid w:val="00786093"/>
    <w:rsid w:val="00786CA4"/>
    <w:rsid w:val="00786E2A"/>
    <w:rsid w:val="007875F1"/>
    <w:rsid w:val="0078787E"/>
    <w:rsid w:val="007908E9"/>
    <w:rsid w:val="00791041"/>
    <w:rsid w:val="007913BA"/>
    <w:rsid w:val="00791613"/>
    <w:rsid w:val="0079316B"/>
    <w:rsid w:val="007935D7"/>
    <w:rsid w:val="007945B4"/>
    <w:rsid w:val="00794C65"/>
    <w:rsid w:val="0079544A"/>
    <w:rsid w:val="00796B9F"/>
    <w:rsid w:val="00797285"/>
    <w:rsid w:val="007A124B"/>
    <w:rsid w:val="007A17D0"/>
    <w:rsid w:val="007A189D"/>
    <w:rsid w:val="007A2404"/>
    <w:rsid w:val="007A2620"/>
    <w:rsid w:val="007A2FE6"/>
    <w:rsid w:val="007A4364"/>
    <w:rsid w:val="007A709E"/>
    <w:rsid w:val="007A7602"/>
    <w:rsid w:val="007B062D"/>
    <w:rsid w:val="007B122B"/>
    <w:rsid w:val="007B157F"/>
    <w:rsid w:val="007B17CD"/>
    <w:rsid w:val="007B1F98"/>
    <w:rsid w:val="007B2252"/>
    <w:rsid w:val="007B3F6A"/>
    <w:rsid w:val="007B4532"/>
    <w:rsid w:val="007B498C"/>
    <w:rsid w:val="007B5405"/>
    <w:rsid w:val="007B5622"/>
    <w:rsid w:val="007B5F4B"/>
    <w:rsid w:val="007B65A4"/>
    <w:rsid w:val="007B6858"/>
    <w:rsid w:val="007B6E53"/>
    <w:rsid w:val="007B708C"/>
    <w:rsid w:val="007B7DAB"/>
    <w:rsid w:val="007C05F4"/>
    <w:rsid w:val="007C08AE"/>
    <w:rsid w:val="007C1453"/>
    <w:rsid w:val="007C1506"/>
    <w:rsid w:val="007C21A2"/>
    <w:rsid w:val="007C29EE"/>
    <w:rsid w:val="007C2B7C"/>
    <w:rsid w:val="007C33F8"/>
    <w:rsid w:val="007C492F"/>
    <w:rsid w:val="007C4AEB"/>
    <w:rsid w:val="007C50CE"/>
    <w:rsid w:val="007C5488"/>
    <w:rsid w:val="007C586F"/>
    <w:rsid w:val="007C6833"/>
    <w:rsid w:val="007C79B3"/>
    <w:rsid w:val="007C7D8C"/>
    <w:rsid w:val="007D0D11"/>
    <w:rsid w:val="007D16B1"/>
    <w:rsid w:val="007D3A5F"/>
    <w:rsid w:val="007D3B9F"/>
    <w:rsid w:val="007D3DB2"/>
    <w:rsid w:val="007D426B"/>
    <w:rsid w:val="007D4297"/>
    <w:rsid w:val="007D474F"/>
    <w:rsid w:val="007D4A29"/>
    <w:rsid w:val="007D4D7D"/>
    <w:rsid w:val="007D52BC"/>
    <w:rsid w:val="007D5ACC"/>
    <w:rsid w:val="007D6A59"/>
    <w:rsid w:val="007D7C4D"/>
    <w:rsid w:val="007D7EDA"/>
    <w:rsid w:val="007E0370"/>
    <w:rsid w:val="007E0610"/>
    <w:rsid w:val="007E0D91"/>
    <w:rsid w:val="007E163C"/>
    <w:rsid w:val="007E2122"/>
    <w:rsid w:val="007E2327"/>
    <w:rsid w:val="007E27DD"/>
    <w:rsid w:val="007E3616"/>
    <w:rsid w:val="007E3905"/>
    <w:rsid w:val="007E3AE7"/>
    <w:rsid w:val="007E47CB"/>
    <w:rsid w:val="007E5023"/>
    <w:rsid w:val="007E5368"/>
    <w:rsid w:val="007E5A37"/>
    <w:rsid w:val="007E6313"/>
    <w:rsid w:val="007E6D3D"/>
    <w:rsid w:val="007E7243"/>
    <w:rsid w:val="007F0F3B"/>
    <w:rsid w:val="007F10D8"/>
    <w:rsid w:val="007F122A"/>
    <w:rsid w:val="007F16D8"/>
    <w:rsid w:val="007F1C5F"/>
    <w:rsid w:val="007F2650"/>
    <w:rsid w:val="007F29DE"/>
    <w:rsid w:val="007F380F"/>
    <w:rsid w:val="007F3FA3"/>
    <w:rsid w:val="007F47A6"/>
    <w:rsid w:val="007F5154"/>
    <w:rsid w:val="007F53B8"/>
    <w:rsid w:val="007F6896"/>
    <w:rsid w:val="007F7322"/>
    <w:rsid w:val="007F7494"/>
    <w:rsid w:val="00800618"/>
    <w:rsid w:val="00801E9A"/>
    <w:rsid w:val="0080220C"/>
    <w:rsid w:val="00803468"/>
    <w:rsid w:val="00803772"/>
    <w:rsid w:val="00803D77"/>
    <w:rsid w:val="008040C8"/>
    <w:rsid w:val="00804657"/>
    <w:rsid w:val="00805D4E"/>
    <w:rsid w:val="00805DB2"/>
    <w:rsid w:val="0080644E"/>
    <w:rsid w:val="00806517"/>
    <w:rsid w:val="008068DB"/>
    <w:rsid w:val="00806DB7"/>
    <w:rsid w:val="00810952"/>
    <w:rsid w:val="00810D35"/>
    <w:rsid w:val="008115E1"/>
    <w:rsid w:val="008123F6"/>
    <w:rsid w:val="0081246D"/>
    <w:rsid w:val="00812544"/>
    <w:rsid w:val="00812876"/>
    <w:rsid w:val="008141E9"/>
    <w:rsid w:val="00814386"/>
    <w:rsid w:val="00814E76"/>
    <w:rsid w:val="008150A7"/>
    <w:rsid w:val="00815902"/>
    <w:rsid w:val="0081592F"/>
    <w:rsid w:val="00815E2E"/>
    <w:rsid w:val="008164DE"/>
    <w:rsid w:val="00816AF8"/>
    <w:rsid w:val="00816F09"/>
    <w:rsid w:val="008171B7"/>
    <w:rsid w:val="00820CEF"/>
    <w:rsid w:val="00821781"/>
    <w:rsid w:val="00821FBA"/>
    <w:rsid w:val="00822EBC"/>
    <w:rsid w:val="0082310B"/>
    <w:rsid w:val="00823411"/>
    <w:rsid w:val="00823A60"/>
    <w:rsid w:val="00823F81"/>
    <w:rsid w:val="00824313"/>
    <w:rsid w:val="0083151A"/>
    <w:rsid w:val="00831649"/>
    <w:rsid w:val="0083208A"/>
    <w:rsid w:val="00832929"/>
    <w:rsid w:val="008338CC"/>
    <w:rsid w:val="008339B6"/>
    <w:rsid w:val="008348DD"/>
    <w:rsid w:val="00834D7B"/>
    <w:rsid w:val="00835912"/>
    <w:rsid w:val="00835D28"/>
    <w:rsid w:val="00835EBD"/>
    <w:rsid w:val="00836952"/>
    <w:rsid w:val="00837317"/>
    <w:rsid w:val="00837624"/>
    <w:rsid w:val="00837A91"/>
    <w:rsid w:val="008401AD"/>
    <w:rsid w:val="00841258"/>
    <w:rsid w:val="008429F7"/>
    <w:rsid w:val="00843B0A"/>
    <w:rsid w:val="00843D3B"/>
    <w:rsid w:val="00845363"/>
    <w:rsid w:val="008460A8"/>
    <w:rsid w:val="00846A0E"/>
    <w:rsid w:val="00846FEB"/>
    <w:rsid w:val="0085012A"/>
    <w:rsid w:val="008501D5"/>
    <w:rsid w:val="00850908"/>
    <w:rsid w:val="00850F6C"/>
    <w:rsid w:val="00851FD5"/>
    <w:rsid w:val="0085212F"/>
    <w:rsid w:val="0085245E"/>
    <w:rsid w:val="00852668"/>
    <w:rsid w:val="00852EE4"/>
    <w:rsid w:val="008534FF"/>
    <w:rsid w:val="008538E9"/>
    <w:rsid w:val="00853D11"/>
    <w:rsid w:val="00853DAB"/>
    <w:rsid w:val="00854A08"/>
    <w:rsid w:val="00854E4A"/>
    <w:rsid w:val="0085551A"/>
    <w:rsid w:val="008556E5"/>
    <w:rsid w:val="0085576D"/>
    <w:rsid w:val="0085576E"/>
    <w:rsid w:val="008565BD"/>
    <w:rsid w:val="008575A4"/>
    <w:rsid w:val="008575FC"/>
    <w:rsid w:val="008579CF"/>
    <w:rsid w:val="0086119D"/>
    <w:rsid w:val="0086164E"/>
    <w:rsid w:val="00861D2C"/>
    <w:rsid w:val="00861DB3"/>
    <w:rsid w:val="00861E42"/>
    <w:rsid w:val="00862C4D"/>
    <w:rsid w:val="008639B2"/>
    <w:rsid w:val="00863FE1"/>
    <w:rsid w:val="00864940"/>
    <w:rsid w:val="00864BA1"/>
    <w:rsid w:val="00864FE4"/>
    <w:rsid w:val="0086595B"/>
    <w:rsid w:val="008659DD"/>
    <w:rsid w:val="00865A66"/>
    <w:rsid w:val="00865AFC"/>
    <w:rsid w:val="00866781"/>
    <w:rsid w:val="00867623"/>
    <w:rsid w:val="00867DD4"/>
    <w:rsid w:val="00867EAE"/>
    <w:rsid w:val="0087132B"/>
    <w:rsid w:val="00871C59"/>
    <w:rsid w:val="00873035"/>
    <w:rsid w:val="0087331F"/>
    <w:rsid w:val="00873775"/>
    <w:rsid w:val="008739ED"/>
    <w:rsid w:val="00873B82"/>
    <w:rsid w:val="00875EAF"/>
    <w:rsid w:val="00875FB4"/>
    <w:rsid w:val="008773DB"/>
    <w:rsid w:val="008777A6"/>
    <w:rsid w:val="0088076E"/>
    <w:rsid w:val="00880882"/>
    <w:rsid w:val="00880E07"/>
    <w:rsid w:val="0088137E"/>
    <w:rsid w:val="0088166E"/>
    <w:rsid w:val="00881A66"/>
    <w:rsid w:val="00881A84"/>
    <w:rsid w:val="00881CD1"/>
    <w:rsid w:val="00881DC9"/>
    <w:rsid w:val="00881E40"/>
    <w:rsid w:val="008831F1"/>
    <w:rsid w:val="008836F1"/>
    <w:rsid w:val="00883B76"/>
    <w:rsid w:val="00883ED7"/>
    <w:rsid w:val="008856A4"/>
    <w:rsid w:val="0088632E"/>
    <w:rsid w:val="00886637"/>
    <w:rsid w:val="00886DAE"/>
    <w:rsid w:val="00886ECF"/>
    <w:rsid w:val="00887102"/>
    <w:rsid w:val="00887323"/>
    <w:rsid w:val="00890358"/>
    <w:rsid w:val="00892676"/>
    <w:rsid w:val="00892697"/>
    <w:rsid w:val="008929DD"/>
    <w:rsid w:val="00892D57"/>
    <w:rsid w:val="008938BC"/>
    <w:rsid w:val="00893F4E"/>
    <w:rsid w:val="008947F8"/>
    <w:rsid w:val="00894D47"/>
    <w:rsid w:val="00895D87"/>
    <w:rsid w:val="00895F4E"/>
    <w:rsid w:val="0089612E"/>
    <w:rsid w:val="008962C2"/>
    <w:rsid w:val="00896555"/>
    <w:rsid w:val="00896675"/>
    <w:rsid w:val="008969F0"/>
    <w:rsid w:val="0089709C"/>
    <w:rsid w:val="008970CF"/>
    <w:rsid w:val="00897A48"/>
    <w:rsid w:val="008A1151"/>
    <w:rsid w:val="008A216F"/>
    <w:rsid w:val="008A36A8"/>
    <w:rsid w:val="008A38A8"/>
    <w:rsid w:val="008A501E"/>
    <w:rsid w:val="008A510D"/>
    <w:rsid w:val="008A5373"/>
    <w:rsid w:val="008A69C8"/>
    <w:rsid w:val="008A71CF"/>
    <w:rsid w:val="008B0FA2"/>
    <w:rsid w:val="008B1743"/>
    <w:rsid w:val="008B23A5"/>
    <w:rsid w:val="008B25F3"/>
    <w:rsid w:val="008B4658"/>
    <w:rsid w:val="008B5817"/>
    <w:rsid w:val="008B58D7"/>
    <w:rsid w:val="008B5BBA"/>
    <w:rsid w:val="008B62EE"/>
    <w:rsid w:val="008B6C65"/>
    <w:rsid w:val="008B7492"/>
    <w:rsid w:val="008C0DC1"/>
    <w:rsid w:val="008C1F85"/>
    <w:rsid w:val="008C2146"/>
    <w:rsid w:val="008C29A0"/>
    <w:rsid w:val="008C2CEC"/>
    <w:rsid w:val="008C3A3B"/>
    <w:rsid w:val="008C49F0"/>
    <w:rsid w:val="008C4A32"/>
    <w:rsid w:val="008C4A38"/>
    <w:rsid w:val="008C650B"/>
    <w:rsid w:val="008C785C"/>
    <w:rsid w:val="008C7D42"/>
    <w:rsid w:val="008C7F4F"/>
    <w:rsid w:val="008D00F1"/>
    <w:rsid w:val="008D1BB1"/>
    <w:rsid w:val="008D1E26"/>
    <w:rsid w:val="008D22A8"/>
    <w:rsid w:val="008D27EA"/>
    <w:rsid w:val="008D2822"/>
    <w:rsid w:val="008D35B8"/>
    <w:rsid w:val="008D38A5"/>
    <w:rsid w:val="008D5B15"/>
    <w:rsid w:val="008D5B22"/>
    <w:rsid w:val="008D6249"/>
    <w:rsid w:val="008D78A5"/>
    <w:rsid w:val="008D79D5"/>
    <w:rsid w:val="008E05D6"/>
    <w:rsid w:val="008E112A"/>
    <w:rsid w:val="008E12CB"/>
    <w:rsid w:val="008E192B"/>
    <w:rsid w:val="008E1B82"/>
    <w:rsid w:val="008E30DD"/>
    <w:rsid w:val="008E3356"/>
    <w:rsid w:val="008E51A7"/>
    <w:rsid w:val="008E57CE"/>
    <w:rsid w:val="008E5B92"/>
    <w:rsid w:val="008F03E4"/>
    <w:rsid w:val="008F05CA"/>
    <w:rsid w:val="008F1222"/>
    <w:rsid w:val="008F152F"/>
    <w:rsid w:val="008F29E5"/>
    <w:rsid w:val="008F29EE"/>
    <w:rsid w:val="008F49E2"/>
    <w:rsid w:val="008F4AE9"/>
    <w:rsid w:val="008F5BC9"/>
    <w:rsid w:val="008F6D6E"/>
    <w:rsid w:val="008F6F97"/>
    <w:rsid w:val="008F77AB"/>
    <w:rsid w:val="00901171"/>
    <w:rsid w:val="009019A4"/>
    <w:rsid w:val="00901B93"/>
    <w:rsid w:val="00901F33"/>
    <w:rsid w:val="00902C1F"/>
    <w:rsid w:val="00903140"/>
    <w:rsid w:val="00903210"/>
    <w:rsid w:val="0090363B"/>
    <w:rsid w:val="009039BF"/>
    <w:rsid w:val="00903B48"/>
    <w:rsid w:val="009040AF"/>
    <w:rsid w:val="009041B0"/>
    <w:rsid w:val="00904791"/>
    <w:rsid w:val="0090551C"/>
    <w:rsid w:val="0090560C"/>
    <w:rsid w:val="0090621C"/>
    <w:rsid w:val="009074E0"/>
    <w:rsid w:val="00907B0D"/>
    <w:rsid w:val="00907D09"/>
    <w:rsid w:val="0091012F"/>
    <w:rsid w:val="009114E8"/>
    <w:rsid w:val="0091167D"/>
    <w:rsid w:val="00911AD9"/>
    <w:rsid w:val="00911B44"/>
    <w:rsid w:val="00911DE1"/>
    <w:rsid w:val="00911F76"/>
    <w:rsid w:val="00912B59"/>
    <w:rsid w:val="009138E7"/>
    <w:rsid w:val="00913912"/>
    <w:rsid w:val="00913A43"/>
    <w:rsid w:val="00913D60"/>
    <w:rsid w:val="00914164"/>
    <w:rsid w:val="0091480A"/>
    <w:rsid w:val="00914C6A"/>
    <w:rsid w:val="00914FE6"/>
    <w:rsid w:val="009154BB"/>
    <w:rsid w:val="0091577E"/>
    <w:rsid w:val="009163B8"/>
    <w:rsid w:val="009169C8"/>
    <w:rsid w:val="00916F16"/>
    <w:rsid w:val="00917477"/>
    <w:rsid w:val="009176DD"/>
    <w:rsid w:val="0092074F"/>
    <w:rsid w:val="009220A0"/>
    <w:rsid w:val="009230C9"/>
    <w:rsid w:val="00923144"/>
    <w:rsid w:val="00923DD3"/>
    <w:rsid w:val="0092486B"/>
    <w:rsid w:val="00926405"/>
    <w:rsid w:val="00926928"/>
    <w:rsid w:val="00926A48"/>
    <w:rsid w:val="00926B4B"/>
    <w:rsid w:val="0093077B"/>
    <w:rsid w:val="00930D84"/>
    <w:rsid w:val="00930E45"/>
    <w:rsid w:val="00930F0C"/>
    <w:rsid w:val="00931454"/>
    <w:rsid w:val="00931B7A"/>
    <w:rsid w:val="00931E36"/>
    <w:rsid w:val="00932100"/>
    <w:rsid w:val="00933BCE"/>
    <w:rsid w:val="00933DC2"/>
    <w:rsid w:val="00933FD3"/>
    <w:rsid w:val="009350D1"/>
    <w:rsid w:val="0093555B"/>
    <w:rsid w:val="0093585C"/>
    <w:rsid w:val="009360C2"/>
    <w:rsid w:val="009361A4"/>
    <w:rsid w:val="00936D8D"/>
    <w:rsid w:val="00937658"/>
    <w:rsid w:val="009403C3"/>
    <w:rsid w:val="009406AD"/>
    <w:rsid w:val="0094236E"/>
    <w:rsid w:val="00942608"/>
    <w:rsid w:val="00942BCB"/>
    <w:rsid w:val="00943E79"/>
    <w:rsid w:val="00944EED"/>
    <w:rsid w:val="00945675"/>
    <w:rsid w:val="009458CA"/>
    <w:rsid w:val="00945A6A"/>
    <w:rsid w:val="00945DF0"/>
    <w:rsid w:val="00946557"/>
    <w:rsid w:val="0094676A"/>
    <w:rsid w:val="00946C56"/>
    <w:rsid w:val="009477D5"/>
    <w:rsid w:val="00947D36"/>
    <w:rsid w:val="009500EC"/>
    <w:rsid w:val="00951F65"/>
    <w:rsid w:val="00952DED"/>
    <w:rsid w:val="00952F92"/>
    <w:rsid w:val="00953B0C"/>
    <w:rsid w:val="0095449B"/>
    <w:rsid w:val="00955077"/>
    <w:rsid w:val="0095516A"/>
    <w:rsid w:val="00956925"/>
    <w:rsid w:val="00957178"/>
    <w:rsid w:val="00957B7F"/>
    <w:rsid w:val="0096059D"/>
    <w:rsid w:val="00960683"/>
    <w:rsid w:val="0096305D"/>
    <w:rsid w:val="00963896"/>
    <w:rsid w:val="00964354"/>
    <w:rsid w:val="009646F1"/>
    <w:rsid w:val="0096561C"/>
    <w:rsid w:val="00965997"/>
    <w:rsid w:val="00965B61"/>
    <w:rsid w:val="00965C9A"/>
    <w:rsid w:val="0096792F"/>
    <w:rsid w:val="0097002E"/>
    <w:rsid w:val="0097049C"/>
    <w:rsid w:val="009711B6"/>
    <w:rsid w:val="00971DAC"/>
    <w:rsid w:val="00972BCA"/>
    <w:rsid w:val="00973098"/>
    <w:rsid w:val="009732D0"/>
    <w:rsid w:val="00973526"/>
    <w:rsid w:val="0097356D"/>
    <w:rsid w:val="00974EC1"/>
    <w:rsid w:val="009761FE"/>
    <w:rsid w:val="00976717"/>
    <w:rsid w:val="009824E2"/>
    <w:rsid w:val="0098304B"/>
    <w:rsid w:val="00984935"/>
    <w:rsid w:val="00984CAD"/>
    <w:rsid w:val="00985114"/>
    <w:rsid w:val="00985559"/>
    <w:rsid w:val="00985A28"/>
    <w:rsid w:val="00985B55"/>
    <w:rsid w:val="00985FA6"/>
    <w:rsid w:val="0098689C"/>
    <w:rsid w:val="00987D5E"/>
    <w:rsid w:val="00990EA3"/>
    <w:rsid w:val="009918D1"/>
    <w:rsid w:val="00991F0C"/>
    <w:rsid w:val="009925BF"/>
    <w:rsid w:val="009935D6"/>
    <w:rsid w:val="00994DDA"/>
    <w:rsid w:val="00995484"/>
    <w:rsid w:val="00995506"/>
    <w:rsid w:val="009955AF"/>
    <w:rsid w:val="009959FA"/>
    <w:rsid w:val="00996F3D"/>
    <w:rsid w:val="009976A2"/>
    <w:rsid w:val="009A0248"/>
    <w:rsid w:val="009A0F29"/>
    <w:rsid w:val="009A11E9"/>
    <w:rsid w:val="009A1C7F"/>
    <w:rsid w:val="009A1CD1"/>
    <w:rsid w:val="009A381A"/>
    <w:rsid w:val="009A381B"/>
    <w:rsid w:val="009A3891"/>
    <w:rsid w:val="009A4107"/>
    <w:rsid w:val="009A4613"/>
    <w:rsid w:val="009A4DEB"/>
    <w:rsid w:val="009A5A34"/>
    <w:rsid w:val="009A6900"/>
    <w:rsid w:val="009A7646"/>
    <w:rsid w:val="009A7FC1"/>
    <w:rsid w:val="009B0A2E"/>
    <w:rsid w:val="009B1018"/>
    <w:rsid w:val="009B11AC"/>
    <w:rsid w:val="009B1CAC"/>
    <w:rsid w:val="009B1F93"/>
    <w:rsid w:val="009B1FA8"/>
    <w:rsid w:val="009B2449"/>
    <w:rsid w:val="009B3D79"/>
    <w:rsid w:val="009B544B"/>
    <w:rsid w:val="009B5719"/>
    <w:rsid w:val="009B6833"/>
    <w:rsid w:val="009C250F"/>
    <w:rsid w:val="009C2AF4"/>
    <w:rsid w:val="009C326F"/>
    <w:rsid w:val="009C3B70"/>
    <w:rsid w:val="009C4EBE"/>
    <w:rsid w:val="009C6C04"/>
    <w:rsid w:val="009C7072"/>
    <w:rsid w:val="009C79E3"/>
    <w:rsid w:val="009C7A78"/>
    <w:rsid w:val="009D0D26"/>
    <w:rsid w:val="009D168C"/>
    <w:rsid w:val="009D259C"/>
    <w:rsid w:val="009D2FA2"/>
    <w:rsid w:val="009D3FF9"/>
    <w:rsid w:val="009D400E"/>
    <w:rsid w:val="009D4865"/>
    <w:rsid w:val="009D56DC"/>
    <w:rsid w:val="009D5F7B"/>
    <w:rsid w:val="009D6952"/>
    <w:rsid w:val="009D6B16"/>
    <w:rsid w:val="009D6E44"/>
    <w:rsid w:val="009D71A3"/>
    <w:rsid w:val="009D761C"/>
    <w:rsid w:val="009D7926"/>
    <w:rsid w:val="009D7A41"/>
    <w:rsid w:val="009D7AEB"/>
    <w:rsid w:val="009D7DF3"/>
    <w:rsid w:val="009E02DE"/>
    <w:rsid w:val="009E2D24"/>
    <w:rsid w:val="009E3999"/>
    <w:rsid w:val="009E45DA"/>
    <w:rsid w:val="009E5E44"/>
    <w:rsid w:val="009E60F2"/>
    <w:rsid w:val="009E64DD"/>
    <w:rsid w:val="009E6685"/>
    <w:rsid w:val="009E6A09"/>
    <w:rsid w:val="009E6EEA"/>
    <w:rsid w:val="009F05A3"/>
    <w:rsid w:val="009F0F78"/>
    <w:rsid w:val="009F0FC5"/>
    <w:rsid w:val="009F1AEB"/>
    <w:rsid w:val="009F1D0E"/>
    <w:rsid w:val="009F29DE"/>
    <w:rsid w:val="009F2E31"/>
    <w:rsid w:val="009F2E5B"/>
    <w:rsid w:val="009F34CD"/>
    <w:rsid w:val="009F3890"/>
    <w:rsid w:val="009F4460"/>
    <w:rsid w:val="009F451F"/>
    <w:rsid w:val="009F53BA"/>
    <w:rsid w:val="009F572D"/>
    <w:rsid w:val="009F5F6D"/>
    <w:rsid w:val="009F679D"/>
    <w:rsid w:val="009F716C"/>
    <w:rsid w:val="00A002E3"/>
    <w:rsid w:val="00A00543"/>
    <w:rsid w:val="00A00A31"/>
    <w:rsid w:val="00A00B67"/>
    <w:rsid w:val="00A00FC6"/>
    <w:rsid w:val="00A0147A"/>
    <w:rsid w:val="00A01898"/>
    <w:rsid w:val="00A02028"/>
    <w:rsid w:val="00A020C5"/>
    <w:rsid w:val="00A04482"/>
    <w:rsid w:val="00A05AD9"/>
    <w:rsid w:val="00A05C3F"/>
    <w:rsid w:val="00A063F0"/>
    <w:rsid w:val="00A0703E"/>
    <w:rsid w:val="00A07BF0"/>
    <w:rsid w:val="00A10576"/>
    <w:rsid w:val="00A11312"/>
    <w:rsid w:val="00A113E1"/>
    <w:rsid w:val="00A12489"/>
    <w:rsid w:val="00A128E5"/>
    <w:rsid w:val="00A13B93"/>
    <w:rsid w:val="00A13D7A"/>
    <w:rsid w:val="00A14951"/>
    <w:rsid w:val="00A16E34"/>
    <w:rsid w:val="00A172E2"/>
    <w:rsid w:val="00A178C8"/>
    <w:rsid w:val="00A17A96"/>
    <w:rsid w:val="00A20768"/>
    <w:rsid w:val="00A23C2A"/>
    <w:rsid w:val="00A24260"/>
    <w:rsid w:val="00A24379"/>
    <w:rsid w:val="00A252AE"/>
    <w:rsid w:val="00A26BD0"/>
    <w:rsid w:val="00A26DB1"/>
    <w:rsid w:val="00A27471"/>
    <w:rsid w:val="00A27FF8"/>
    <w:rsid w:val="00A30A10"/>
    <w:rsid w:val="00A31083"/>
    <w:rsid w:val="00A3143C"/>
    <w:rsid w:val="00A31CE9"/>
    <w:rsid w:val="00A32D1E"/>
    <w:rsid w:val="00A32E9B"/>
    <w:rsid w:val="00A3407A"/>
    <w:rsid w:val="00A3459F"/>
    <w:rsid w:val="00A34C85"/>
    <w:rsid w:val="00A352EE"/>
    <w:rsid w:val="00A37256"/>
    <w:rsid w:val="00A40E4A"/>
    <w:rsid w:val="00A4190B"/>
    <w:rsid w:val="00A43C27"/>
    <w:rsid w:val="00A460A3"/>
    <w:rsid w:val="00A46DAD"/>
    <w:rsid w:val="00A471A1"/>
    <w:rsid w:val="00A505BF"/>
    <w:rsid w:val="00A50E74"/>
    <w:rsid w:val="00A517F0"/>
    <w:rsid w:val="00A51B04"/>
    <w:rsid w:val="00A5295F"/>
    <w:rsid w:val="00A543D2"/>
    <w:rsid w:val="00A545BD"/>
    <w:rsid w:val="00A5533E"/>
    <w:rsid w:val="00A55C36"/>
    <w:rsid w:val="00A565EA"/>
    <w:rsid w:val="00A6018C"/>
    <w:rsid w:val="00A60193"/>
    <w:rsid w:val="00A60334"/>
    <w:rsid w:val="00A606B8"/>
    <w:rsid w:val="00A60B60"/>
    <w:rsid w:val="00A61501"/>
    <w:rsid w:val="00A615E8"/>
    <w:rsid w:val="00A6464D"/>
    <w:rsid w:val="00A64779"/>
    <w:rsid w:val="00A64D90"/>
    <w:rsid w:val="00A65284"/>
    <w:rsid w:val="00A65C90"/>
    <w:rsid w:val="00A66E3F"/>
    <w:rsid w:val="00A700E9"/>
    <w:rsid w:val="00A7013C"/>
    <w:rsid w:val="00A703DD"/>
    <w:rsid w:val="00A705A4"/>
    <w:rsid w:val="00A709CB"/>
    <w:rsid w:val="00A70BD6"/>
    <w:rsid w:val="00A71382"/>
    <w:rsid w:val="00A71E35"/>
    <w:rsid w:val="00A72E41"/>
    <w:rsid w:val="00A72F4C"/>
    <w:rsid w:val="00A74201"/>
    <w:rsid w:val="00A74A69"/>
    <w:rsid w:val="00A74AD3"/>
    <w:rsid w:val="00A7523F"/>
    <w:rsid w:val="00A75374"/>
    <w:rsid w:val="00A75B26"/>
    <w:rsid w:val="00A763C4"/>
    <w:rsid w:val="00A77022"/>
    <w:rsid w:val="00A777C0"/>
    <w:rsid w:val="00A77964"/>
    <w:rsid w:val="00A811FD"/>
    <w:rsid w:val="00A818F3"/>
    <w:rsid w:val="00A825C2"/>
    <w:rsid w:val="00A83409"/>
    <w:rsid w:val="00A83BF8"/>
    <w:rsid w:val="00A84ACD"/>
    <w:rsid w:val="00A85D58"/>
    <w:rsid w:val="00A86307"/>
    <w:rsid w:val="00A86451"/>
    <w:rsid w:val="00A87564"/>
    <w:rsid w:val="00A90BDE"/>
    <w:rsid w:val="00A916EE"/>
    <w:rsid w:val="00A919EE"/>
    <w:rsid w:val="00A91DDD"/>
    <w:rsid w:val="00A92C8A"/>
    <w:rsid w:val="00A93365"/>
    <w:rsid w:val="00A93D97"/>
    <w:rsid w:val="00A94AFA"/>
    <w:rsid w:val="00A9511F"/>
    <w:rsid w:val="00A9564F"/>
    <w:rsid w:val="00A97DFA"/>
    <w:rsid w:val="00AA11AA"/>
    <w:rsid w:val="00AA1780"/>
    <w:rsid w:val="00AA18D5"/>
    <w:rsid w:val="00AA2677"/>
    <w:rsid w:val="00AA33B3"/>
    <w:rsid w:val="00AA33F3"/>
    <w:rsid w:val="00AA3FAA"/>
    <w:rsid w:val="00AA48EF"/>
    <w:rsid w:val="00AA5371"/>
    <w:rsid w:val="00AA580A"/>
    <w:rsid w:val="00AA599E"/>
    <w:rsid w:val="00AA604C"/>
    <w:rsid w:val="00AA6164"/>
    <w:rsid w:val="00AA6D54"/>
    <w:rsid w:val="00AA6DF4"/>
    <w:rsid w:val="00AA7528"/>
    <w:rsid w:val="00AA754E"/>
    <w:rsid w:val="00AA7EC3"/>
    <w:rsid w:val="00AB0736"/>
    <w:rsid w:val="00AB094D"/>
    <w:rsid w:val="00AB2C11"/>
    <w:rsid w:val="00AB3172"/>
    <w:rsid w:val="00AB3791"/>
    <w:rsid w:val="00AB3AAB"/>
    <w:rsid w:val="00AB3C0B"/>
    <w:rsid w:val="00AB5B49"/>
    <w:rsid w:val="00AB79F5"/>
    <w:rsid w:val="00AC0108"/>
    <w:rsid w:val="00AC0721"/>
    <w:rsid w:val="00AC0CAA"/>
    <w:rsid w:val="00AC0DAC"/>
    <w:rsid w:val="00AC12D0"/>
    <w:rsid w:val="00AC12F3"/>
    <w:rsid w:val="00AC189C"/>
    <w:rsid w:val="00AC1953"/>
    <w:rsid w:val="00AC2330"/>
    <w:rsid w:val="00AC2E55"/>
    <w:rsid w:val="00AC30EF"/>
    <w:rsid w:val="00AC3533"/>
    <w:rsid w:val="00AC3671"/>
    <w:rsid w:val="00AC3768"/>
    <w:rsid w:val="00AC3B42"/>
    <w:rsid w:val="00AC4DA3"/>
    <w:rsid w:val="00AC55AA"/>
    <w:rsid w:val="00AC65A6"/>
    <w:rsid w:val="00AC6C0F"/>
    <w:rsid w:val="00AC742D"/>
    <w:rsid w:val="00AC77D0"/>
    <w:rsid w:val="00AC79DA"/>
    <w:rsid w:val="00AC7D0C"/>
    <w:rsid w:val="00AD053C"/>
    <w:rsid w:val="00AD05D6"/>
    <w:rsid w:val="00AD0CAF"/>
    <w:rsid w:val="00AD0CDB"/>
    <w:rsid w:val="00AD1404"/>
    <w:rsid w:val="00AD2E20"/>
    <w:rsid w:val="00AD38F9"/>
    <w:rsid w:val="00AD3B48"/>
    <w:rsid w:val="00AD4008"/>
    <w:rsid w:val="00AD4011"/>
    <w:rsid w:val="00AD4E57"/>
    <w:rsid w:val="00AD5A4D"/>
    <w:rsid w:val="00AD608B"/>
    <w:rsid w:val="00AD6EC7"/>
    <w:rsid w:val="00AD7F4B"/>
    <w:rsid w:val="00AE1116"/>
    <w:rsid w:val="00AE2E06"/>
    <w:rsid w:val="00AE3A16"/>
    <w:rsid w:val="00AE3F87"/>
    <w:rsid w:val="00AE4627"/>
    <w:rsid w:val="00AE4F6A"/>
    <w:rsid w:val="00AE6012"/>
    <w:rsid w:val="00AE66DD"/>
    <w:rsid w:val="00AE6E7F"/>
    <w:rsid w:val="00AE72C1"/>
    <w:rsid w:val="00AE74CF"/>
    <w:rsid w:val="00AE7D82"/>
    <w:rsid w:val="00AF0D1A"/>
    <w:rsid w:val="00AF2234"/>
    <w:rsid w:val="00AF2742"/>
    <w:rsid w:val="00AF2B3C"/>
    <w:rsid w:val="00AF30B8"/>
    <w:rsid w:val="00AF3D6F"/>
    <w:rsid w:val="00AF46AB"/>
    <w:rsid w:val="00AF4C12"/>
    <w:rsid w:val="00AF4F89"/>
    <w:rsid w:val="00AF545A"/>
    <w:rsid w:val="00AF564D"/>
    <w:rsid w:val="00AF57F6"/>
    <w:rsid w:val="00AF6072"/>
    <w:rsid w:val="00AF6BB8"/>
    <w:rsid w:val="00AF71B6"/>
    <w:rsid w:val="00AF72C9"/>
    <w:rsid w:val="00B000C5"/>
    <w:rsid w:val="00B0044D"/>
    <w:rsid w:val="00B00867"/>
    <w:rsid w:val="00B0121F"/>
    <w:rsid w:val="00B013CD"/>
    <w:rsid w:val="00B01442"/>
    <w:rsid w:val="00B015F6"/>
    <w:rsid w:val="00B02966"/>
    <w:rsid w:val="00B02FC0"/>
    <w:rsid w:val="00B036F5"/>
    <w:rsid w:val="00B04B8B"/>
    <w:rsid w:val="00B04E83"/>
    <w:rsid w:val="00B05A17"/>
    <w:rsid w:val="00B05D73"/>
    <w:rsid w:val="00B05FDC"/>
    <w:rsid w:val="00B0604E"/>
    <w:rsid w:val="00B065FC"/>
    <w:rsid w:val="00B06FA9"/>
    <w:rsid w:val="00B07D27"/>
    <w:rsid w:val="00B101E5"/>
    <w:rsid w:val="00B10641"/>
    <w:rsid w:val="00B107F3"/>
    <w:rsid w:val="00B10CB4"/>
    <w:rsid w:val="00B111AA"/>
    <w:rsid w:val="00B11685"/>
    <w:rsid w:val="00B1235C"/>
    <w:rsid w:val="00B126F1"/>
    <w:rsid w:val="00B12732"/>
    <w:rsid w:val="00B13538"/>
    <w:rsid w:val="00B13752"/>
    <w:rsid w:val="00B13771"/>
    <w:rsid w:val="00B14209"/>
    <w:rsid w:val="00B150BF"/>
    <w:rsid w:val="00B15BED"/>
    <w:rsid w:val="00B15CE3"/>
    <w:rsid w:val="00B161D0"/>
    <w:rsid w:val="00B16F9E"/>
    <w:rsid w:val="00B17504"/>
    <w:rsid w:val="00B17AD0"/>
    <w:rsid w:val="00B20659"/>
    <w:rsid w:val="00B20B88"/>
    <w:rsid w:val="00B21115"/>
    <w:rsid w:val="00B2121A"/>
    <w:rsid w:val="00B21F26"/>
    <w:rsid w:val="00B2285C"/>
    <w:rsid w:val="00B22CD1"/>
    <w:rsid w:val="00B22CFC"/>
    <w:rsid w:val="00B22EF3"/>
    <w:rsid w:val="00B22F8E"/>
    <w:rsid w:val="00B23274"/>
    <w:rsid w:val="00B234AC"/>
    <w:rsid w:val="00B235D1"/>
    <w:rsid w:val="00B239E3"/>
    <w:rsid w:val="00B23E8F"/>
    <w:rsid w:val="00B23EA0"/>
    <w:rsid w:val="00B2441C"/>
    <w:rsid w:val="00B245EE"/>
    <w:rsid w:val="00B24BBF"/>
    <w:rsid w:val="00B261C8"/>
    <w:rsid w:val="00B267DA"/>
    <w:rsid w:val="00B27C69"/>
    <w:rsid w:val="00B307A6"/>
    <w:rsid w:val="00B30AB9"/>
    <w:rsid w:val="00B30EC1"/>
    <w:rsid w:val="00B3150A"/>
    <w:rsid w:val="00B32B4C"/>
    <w:rsid w:val="00B34477"/>
    <w:rsid w:val="00B349F4"/>
    <w:rsid w:val="00B3580E"/>
    <w:rsid w:val="00B35838"/>
    <w:rsid w:val="00B36740"/>
    <w:rsid w:val="00B36A2D"/>
    <w:rsid w:val="00B37141"/>
    <w:rsid w:val="00B37721"/>
    <w:rsid w:val="00B378C4"/>
    <w:rsid w:val="00B40E6E"/>
    <w:rsid w:val="00B422B0"/>
    <w:rsid w:val="00B42DF2"/>
    <w:rsid w:val="00B43050"/>
    <w:rsid w:val="00B43266"/>
    <w:rsid w:val="00B43E55"/>
    <w:rsid w:val="00B4612C"/>
    <w:rsid w:val="00B4619F"/>
    <w:rsid w:val="00B46E24"/>
    <w:rsid w:val="00B476F9"/>
    <w:rsid w:val="00B47A13"/>
    <w:rsid w:val="00B47E4F"/>
    <w:rsid w:val="00B47FED"/>
    <w:rsid w:val="00B5005E"/>
    <w:rsid w:val="00B5256F"/>
    <w:rsid w:val="00B527D2"/>
    <w:rsid w:val="00B52B69"/>
    <w:rsid w:val="00B53097"/>
    <w:rsid w:val="00B5393D"/>
    <w:rsid w:val="00B53FEC"/>
    <w:rsid w:val="00B54957"/>
    <w:rsid w:val="00B55DF6"/>
    <w:rsid w:val="00B56FFB"/>
    <w:rsid w:val="00B5721B"/>
    <w:rsid w:val="00B608BF"/>
    <w:rsid w:val="00B60FF5"/>
    <w:rsid w:val="00B621EA"/>
    <w:rsid w:val="00B6274F"/>
    <w:rsid w:val="00B627B7"/>
    <w:rsid w:val="00B62D99"/>
    <w:rsid w:val="00B639B2"/>
    <w:rsid w:val="00B63A12"/>
    <w:rsid w:val="00B647AE"/>
    <w:rsid w:val="00B64F66"/>
    <w:rsid w:val="00B6691E"/>
    <w:rsid w:val="00B672E7"/>
    <w:rsid w:val="00B673D5"/>
    <w:rsid w:val="00B70A47"/>
    <w:rsid w:val="00B7220C"/>
    <w:rsid w:val="00B724DB"/>
    <w:rsid w:val="00B7258F"/>
    <w:rsid w:val="00B73027"/>
    <w:rsid w:val="00B73519"/>
    <w:rsid w:val="00B7455E"/>
    <w:rsid w:val="00B74D9F"/>
    <w:rsid w:val="00B75024"/>
    <w:rsid w:val="00B76006"/>
    <w:rsid w:val="00B77473"/>
    <w:rsid w:val="00B77C3B"/>
    <w:rsid w:val="00B77CD9"/>
    <w:rsid w:val="00B80317"/>
    <w:rsid w:val="00B805F2"/>
    <w:rsid w:val="00B80D46"/>
    <w:rsid w:val="00B82638"/>
    <w:rsid w:val="00B82E5F"/>
    <w:rsid w:val="00B84C8D"/>
    <w:rsid w:val="00B84D95"/>
    <w:rsid w:val="00B84F72"/>
    <w:rsid w:val="00B85832"/>
    <w:rsid w:val="00B85AD5"/>
    <w:rsid w:val="00B85B8C"/>
    <w:rsid w:val="00B86102"/>
    <w:rsid w:val="00B863B5"/>
    <w:rsid w:val="00B86AD6"/>
    <w:rsid w:val="00B86BC9"/>
    <w:rsid w:val="00B86E92"/>
    <w:rsid w:val="00B87063"/>
    <w:rsid w:val="00B87837"/>
    <w:rsid w:val="00B87E98"/>
    <w:rsid w:val="00B9027B"/>
    <w:rsid w:val="00B9056E"/>
    <w:rsid w:val="00B91CB4"/>
    <w:rsid w:val="00B92FC9"/>
    <w:rsid w:val="00B92FEF"/>
    <w:rsid w:val="00B92FF7"/>
    <w:rsid w:val="00B9508A"/>
    <w:rsid w:val="00B966D0"/>
    <w:rsid w:val="00B969CB"/>
    <w:rsid w:val="00B97147"/>
    <w:rsid w:val="00BA0497"/>
    <w:rsid w:val="00BA0778"/>
    <w:rsid w:val="00BA141A"/>
    <w:rsid w:val="00BA2656"/>
    <w:rsid w:val="00BA2A35"/>
    <w:rsid w:val="00BA469C"/>
    <w:rsid w:val="00BA5234"/>
    <w:rsid w:val="00BA5AF2"/>
    <w:rsid w:val="00BA604B"/>
    <w:rsid w:val="00BB06A1"/>
    <w:rsid w:val="00BB099B"/>
    <w:rsid w:val="00BB0CB2"/>
    <w:rsid w:val="00BB15C9"/>
    <w:rsid w:val="00BB1B6D"/>
    <w:rsid w:val="00BB28AF"/>
    <w:rsid w:val="00BB3D3A"/>
    <w:rsid w:val="00BB40C4"/>
    <w:rsid w:val="00BB4128"/>
    <w:rsid w:val="00BB45EF"/>
    <w:rsid w:val="00BB4769"/>
    <w:rsid w:val="00BB68C7"/>
    <w:rsid w:val="00BB6A0C"/>
    <w:rsid w:val="00BB7937"/>
    <w:rsid w:val="00BB7EC5"/>
    <w:rsid w:val="00BC01F8"/>
    <w:rsid w:val="00BC0C2E"/>
    <w:rsid w:val="00BC13EA"/>
    <w:rsid w:val="00BC1780"/>
    <w:rsid w:val="00BC1B45"/>
    <w:rsid w:val="00BC1C3F"/>
    <w:rsid w:val="00BC20C3"/>
    <w:rsid w:val="00BC2E4C"/>
    <w:rsid w:val="00BC3E44"/>
    <w:rsid w:val="00BC4AE4"/>
    <w:rsid w:val="00BC573E"/>
    <w:rsid w:val="00BC5D3D"/>
    <w:rsid w:val="00BC65E5"/>
    <w:rsid w:val="00BC6FF2"/>
    <w:rsid w:val="00BC7ACA"/>
    <w:rsid w:val="00BD0F0E"/>
    <w:rsid w:val="00BD12BC"/>
    <w:rsid w:val="00BD17D4"/>
    <w:rsid w:val="00BD1B19"/>
    <w:rsid w:val="00BD21F7"/>
    <w:rsid w:val="00BD232C"/>
    <w:rsid w:val="00BD268A"/>
    <w:rsid w:val="00BD3B03"/>
    <w:rsid w:val="00BD3E97"/>
    <w:rsid w:val="00BD4117"/>
    <w:rsid w:val="00BD4DB6"/>
    <w:rsid w:val="00BD501F"/>
    <w:rsid w:val="00BD50CA"/>
    <w:rsid w:val="00BD57D2"/>
    <w:rsid w:val="00BD5859"/>
    <w:rsid w:val="00BD60AA"/>
    <w:rsid w:val="00BD63C7"/>
    <w:rsid w:val="00BD6964"/>
    <w:rsid w:val="00BE1B73"/>
    <w:rsid w:val="00BE1E53"/>
    <w:rsid w:val="00BE2625"/>
    <w:rsid w:val="00BE2CF0"/>
    <w:rsid w:val="00BE3DB3"/>
    <w:rsid w:val="00BE3FC0"/>
    <w:rsid w:val="00BE50F8"/>
    <w:rsid w:val="00BE5157"/>
    <w:rsid w:val="00BE6A92"/>
    <w:rsid w:val="00BE7596"/>
    <w:rsid w:val="00BE7873"/>
    <w:rsid w:val="00BE7D1B"/>
    <w:rsid w:val="00BE7E0A"/>
    <w:rsid w:val="00BE7F69"/>
    <w:rsid w:val="00BF0540"/>
    <w:rsid w:val="00BF193E"/>
    <w:rsid w:val="00BF35A0"/>
    <w:rsid w:val="00BF387E"/>
    <w:rsid w:val="00BF3F8B"/>
    <w:rsid w:val="00BF4156"/>
    <w:rsid w:val="00BF4D08"/>
    <w:rsid w:val="00BF5401"/>
    <w:rsid w:val="00BF6144"/>
    <w:rsid w:val="00BF626E"/>
    <w:rsid w:val="00BF6AE4"/>
    <w:rsid w:val="00BF77B3"/>
    <w:rsid w:val="00BF7B8F"/>
    <w:rsid w:val="00BF7FC5"/>
    <w:rsid w:val="00C001BA"/>
    <w:rsid w:val="00C021D0"/>
    <w:rsid w:val="00C02852"/>
    <w:rsid w:val="00C03197"/>
    <w:rsid w:val="00C035ED"/>
    <w:rsid w:val="00C038CA"/>
    <w:rsid w:val="00C0430E"/>
    <w:rsid w:val="00C04ABA"/>
    <w:rsid w:val="00C054FD"/>
    <w:rsid w:val="00C06019"/>
    <w:rsid w:val="00C06067"/>
    <w:rsid w:val="00C10600"/>
    <w:rsid w:val="00C109B5"/>
    <w:rsid w:val="00C10B94"/>
    <w:rsid w:val="00C10D94"/>
    <w:rsid w:val="00C11275"/>
    <w:rsid w:val="00C11685"/>
    <w:rsid w:val="00C12753"/>
    <w:rsid w:val="00C13391"/>
    <w:rsid w:val="00C13F70"/>
    <w:rsid w:val="00C14446"/>
    <w:rsid w:val="00C15628"/>
    <w:rsid w:val="00C15D93"/>
    <w:rsid w:val="00C15EF0"/>
    <w:rsid w:val="00C16328"/>
    <w:rsid w:val="00C1637F"/>
    <w:rsid w:val="00C166CA"/>
    <w:rsid w:val="00C16870"/>
    <w:rsid w:val="00C168F6"/>
    <w:rsid w:val="00C17CC2"/>
    <w:rsid w:val="00C2020A"/>
    <w:rsid w:val="00C21C52"/>
    <w:rsid w:val="00C22000"/>
    <w:rsid w:val="00C234CA"/>
    <w:rsid w:val="00C237DA"/>
    <w:rsid w:val="00C23E1C"/>
    <w:rsid w:val="00C241D1"/>
    <w:rsid w:val="00C24819"/>
    <w:rsid w:val="00C25111"/>
    <w:rsid w:val="00C2568A"/>
    <w:rsid w:val="00C26496"/>
    <w:rsid w:val="00C26BCF"/>
    <w:rsid w:val="00C2773C"/>
    <w:rsid w:val="00C31CCB"/>
    <w:rsid w:val="00C32BC6"/>
    <w:rsid w:val="00C32C57"/>
    <w:rsid w:val="00C32E0C"/>
    <w:rsid w:val="00C3353C"/>
    <w:rsid w:val="00C33709"/>
    <w:rsid w:val="00C34E49"/>
    <w:rsid w:val="00C366D1"/>
    <w:rsid w:val="00C36BB2"/>
    <w:rsid w:val="00C3749E"/>
    <w:rsid w:val="00C3761F"/>
    <w:rsid w:val="00C41158"/>
    <w:rsid w:val="00C41BD5"/>
    <w:rsid w:val="00C426B4"/>
    <w:rsid w:val="00C447E3"/>
    <w:rsid w:val="00C4547F"/>
    <w:rsid w:val="00C454CF"/>
    <w:rsid w:val="00C45872"/>
    <w:rsid w:val="00C46060"/>
    <w:rsid w:val="00C463CC"/>
    <w:rsid w:val="00C46983"/>
    <w:rsid w:val="00C477B9"/>
    <w:rsid w:val="00C506E0"/>
    <w:rsid w:val="00C5075C"/>
    <w:rsid w:val="00C51920"/>
    <w:rsid w:val="00C51DF5"/>
    <w:rsid w:val="00C52B91"/>
    <w:rsid w:val="00C53D7C"/>
    <w:rsid w:val="00C55097"/>
    <w:rsid w:val="00C5549D"/>
    <w:rsid w:val="00C55D37"/>
    <w:rsid w:val="00C55D83"/>
    <w:rsid w:val="00C56B5C"/>
    <w:rsid w:val="00C576FC"/>
    <w:rsid w:val="00C60CF2"/>
    <w:rsid w:val="00C60DE8"/>
    <w:rsid w:val="00C620CA"/>
    <w:rsid w:val="00C625F6"/>
    <w:rsid w:val="00C63065"/>
    <w:rsid w:val="00C635E9"/>
    <w:rsid w:val="00C63880"/>
    <w:rsid w:val="00C6479E"/>
    <w:rsid w:val="00C647D6"/>
    <w:rsid w:val="00C66754"/>
    <w:rsid w:val="00C669C7"/>
    <w:rsid w:val="00C70C3A"/>
    <w:rsid w:val="00C719D9"/>
    <w:rsid w:val="00C71CCB"/>
    <w:rsid w:val="00C7353D"/>
    <w:rsid w:val="00C74880"/>
    <w:rsid w:val="00C760D1"/>
    <w:rsid w:val="00C77447"/>
    <w:rsid w:val="00C779B4"/>
    <w:rsid w:val="00C779BA"/>
    <w:rsid w:val="00C80AA5"/>
    <w:rsid w:val="00C82200"/>
    <w:rsid w:val="00C82947"/>
    <w:rsid w:val="00C83AC5"/>
    <w:rsid w:val="00C852A0"/>
    <w:rsid w:val="00C85569"/>
    <w:rsid w:val="00C85B73"/>
    <w:rsid w:val="00C86E43"/>
    <w:rsid w:val="00C87139"/>
    <w:rsid w:val="00C8731B"/>
    <w:rsid w:val="00C8760B"/>
    <w:rsid w:val="00C9001A"/>
    <w:rsid w:val="00C90987"/>
    <w:rsid w:val="00C913E1"/>
    <w:rsid w:val="00C91773"/>
    <w:rsid w:val="00C91C4D"/>
    <w:rsid w:val="00C9365F"/>
    <w:rsid w:val="00C93B08"/>
    <w:rsid w:val="00C93CA0"/>
    <w:rsid w:val="00C94025"/>
    <w:rsid w:val="00C952CB"/>
    <w:rsid w:val="00C957D6"/>
    <w:rsid w:val="00C95B28"/>
    <w:rsid w:val="00C962A0"/>
    <w:rsid w:val="00CA0363"/>
    <w:rsid w:val="00CA0733"/>
    <w:rsid w:val="00CA1672"/>
    <w:rsid w:val="00CA202D"/>
    <w:rsid w:val="00CA3497"/>
    <w:rsid w:val="00CA3559"/>
    <w:rsid w:val="00CA462E"/>
    <w:rsid w:val="00CA48C5"/>
    <w:rsid w:val="00CA5F04"/>
    <w:rsid w:val="00CA6055"/>
    <w:rsid w:val="00CA6BEB"/>
    <w:rsid w:val="00CB084B"/>
    <w:rsid w:val="00CB0C37"/>
    <w:rsid w:val="00CB126A"/>
    <w:rsid w:val="00CB1545"/>
    <w:rsid w:val="00CB3796"/>
    <w:rsid w:val="00CB4767"/>
    <w:rsid w:val="00CB6725"/>
    <w:rsid w:val="00CB6A2F"/>
    <w:rsid w:val="00CB749E"/>
    <w:rsid w:val="00CB7B97"/>
    <w:rsid w:val="00CB7BE0"/>
    <w:rsid w:val="00CB7E3E"/>
    <w:rsid w:val="00CC06B1"/>
    <w:rsid w:val="00CC1962"/>
    <w:rsid w:val="00CC2DD7"/>
    <w:rsid w:val="00CC31DB"/>
    <w:rsid w:val="00CC3DC2"/>
    <w:rsid w:val="00CC419E"/>
    <w:rsid w:val="00CC4316"/>
    <w:rsid w:val="00CC46D7"/>
    <w:rsid w:val="00CC47E7"/>
    <w:rsid w:val="00CC4EAD"/>
    <w:rsid w:val="00CC53E8"/>
    <w:rsid w:val="00CC5D99"/>
    <w:rsid w:val="00CC63BE"/>
    <w:rsid w:val="00CC756D"/>
    <w:rsid w:val="00CC7AAD"/>
    <w:rsid w:val="00CC7B12"/>
    <w:rsid w:val="00CC7DBD"/>
    <w:rsid w:val="00CD02E8"/>
    <w:rsid w:val="00CD14B1"/>
    <w:rsid w:val="00CD186A"/>
    <w:rsid w:val="00CD2333"/>
    <w:rsid w:val="00CD2FDD"/>
    <w:rsid w:val="00CD315D"/>
    <w:rsid w:val="00CD362F"/>
    <w:rsid w:val="00CD3632"/>
    <w:rsid w:val="00CD40D7"/>
    <w:rsid w:val="00CD41D9"/>
    <w:rsid w:val="00CD455C"/>
    <w:rsid w:val="00CD5390"/>
    <w:rsid w:val="00CD599E"/>
    <w:rsid w:val="00CD5DA6"/>
    <w:rsid w:val="00CD5F94"/>
    <w:rsid w:val="00CD6224"/>
    <w:rsid w:val="00CD68BD"/>
    <w:rsid w:val="00CD7250"/>
    <w:rsid w:val="00CD734F"/>
    <w:rsid w:val="00CD73CB"/>
    <w:rsid w:val="00CD790C"/>
    <w:rsid w:val="00CD7B59"/>
    <w:rsid w:val="00CE0262"/>
    <w:rsid w:val="00CE05A9"/>
    <w:rsid w:val="00CE0A2C"/>
    <w:rsid w:val="00CE1D1E"/>
    <w:rsid w:val="00CE2A72"/>
    <w:rsid w:val="00CE3232"/>
    <w:rsid w:val="00CE35AA"/>
    <w:rsid w:val="00CE3AFA"/>
    <w:rsid w:val="00CE3CB4"/>
    <w:rsid w:val="00CE3D77"/>
    <w:rsid w:val="00CE48BD"/>
    <w:rsid w:val="00CE513D"/>
    <w:rsid w:val="00CE6C4C"/>
    <w:rsid w:val="00CE7D67"/>
    <w:rsid w:val="00CF182A"/>
    <w:rsid w:val="00CF2FB4"/>
    <w:rsid w:val="00CF3A60"/>
    <w:rsid w:val="00CF41E3"/>
    <w:rsid w:val="00CF52F2"/>
    <w:rsid w:val="00CF534B"/>
    <w:rsid w:val="00CF6324"/>
    <w:rsid w:val="00CF637D"/>
    <w:rsid w:val="00CF65B9"/>
    <w:rsid w:val="00CF6E7B"/>
    <w:rsid w:val="00CF78D7"/>
    <w:rsid w:val="00CF7E8D"/>
    <w:rsid w:val="00CF7EDB"/>
    <w:rsid w:val="00D001BA"/>
    <w:rsid w:val="00D005E8"/>
    <w:rsid w:val="00D00E5D"/>
    <w:rsid w:val="00D01B88"/>
    <w:rsid w:val="00D02137"/>
    <w:rsid w:val="00D021A2"/>
    <w:rsid w:val="00D0220B"/>
    <w:rsid w:val="00D02B77"/>
    <w:rsid w:val="00D0306F"/>
    <w:rsid w:val="00D03A60"/>
    <w:rsid w:val="00D044C5"/>
    <w:rsid w:val="00D048CB"/>
    <w:rsid w:val="00D04C36"/>
    <w:rsid w:val="00D0601F"/>
    <w:rsid w:val="00D066DA"/>
    <w:rsid w:val="00D06F9C"/>
    <w:rsid w:val="00D1041B"/>
    <w:rsid w:val="00D105F6"/>
    <w:rsid w:val="00D10A56"/>
    <w:rsid w:val="00D10C1D"/>
    <w:rsid w:val="00D10FAF"/>
    <w:rsid w:val="00D11DC7"/>
    <w:rsid w:val="00D1244F"/>
    <w:rsid w:val="00D12837"/>
    <w:rsid w:val="00D140A2"/>
    <w:rsid w:val="00D14AB2"/>
    <w:rsid w:val="00D1545C"/>
    <w:rsid w:val="00D16370"/>
    <w:rsid w:val="00D165A8"/>
    <w:rsid w:val="00D16729"/>
    <w:rsid w:val="00D16E40"/>
    <w:rsid w:val="00D17CF3"/>
    <w:rsid w:val="00D20260"/>
    <w:rsid w:val="00D205D1"/>
    <w:rsid w:val="00D20888"/>
    <w:rsid w:val="00D20A23"/>
    <w:rsid w:val="00D2179D"/>
    <w:rsid w:val="00D224B3"/>
    <w:rsid w:val="00D2320B"/>
    <w:rsid w:val="00D23308"/>
    <w:rsid w:val="00D2379E"/>
    <w:rsid w:val="00D24D02"/>
    <w:rsid w:val="00D269D4"/>
    <w:rsid w:val="00D26A28"/>
    <w:rsid w:val="00D27B49"/>
    <w:rsid w:val="00D30363"/>
    <w:rsid w:val="00D305B1"/>
    <w:rsid w:val="00D30D5B"/>
    <w:rsid w:val="00D31057"/>
    <w:rsid w:val="00D31CD0"/>
    <w:rsid w:val="00D3314C"/>
    <w:rsid w:val="00D33736"/>
    <w:rsid w:val="00D3386F"/>
    <w:rsid w:val="00D33BD2"/>
    <w:rsid w:val="00D34493"/>
    <w:rsid w:val="00D351B6"/>
    <w:rsid w:val="00D35CE3"/>
    <w:rsid w:val="00D36EEC"/>
    <w:rsid w:val="00D37BFC"/>
    <w:rsid w:val="00D37DAB"/>
    <w:rsid w:val="00D40E5C"/>
    <w:rsid w:val="00D4110F"/>
    <w:rsid w:val="00D4151C"/>
    <w:rsid w:val="00D4243C"/>
    <w:rsid w:val="00D42E6F"/>
    <w:rsid w:val="00D440F2"/>
    <w:rsid w:val="00D46977"/>
    <w:rsid w:val="00D46DCB"/>
    <w:rsid w:val="00D504B9"/>
    <w:rsid w:val="00D5054D"/>
    <w:rsid w:val="00D50FA1"/>
    <w:rsid w:val="00D51038"/>
    <w:rsid w:val="00D51351"/>
    <w:rsid w:val="00D51A85"/>
    <w:rsid w:val="00D52717"/>
    <w:rsid w:val="00D538FB"/>
    <w:rsid w:val="00D54A83"/>
    <w:rsid w:val="00D54EB0"/>
    <w:rsid w:val="00D5712F"/>
    <w:rsid w:val="00D57228"/>
    <w:rsid w:val="00D5757E"/>
    <w:rsid w:val="00D60198"/>
    <w:rsid w:val="00D60682"/>
    <w:rsid w:val="00D60857"/>
    <w:rsid w:val="00D61288"/>
    <w:rsid w:val="00D62491"/>
    <w:rsid w:val="00D62542"/>
    <w:rsid w:val="00D62668"/>
    <w:rsid w:val="00D63012"/>
    <w:rsid w:val="00D63CF6"/>
    <w:rsid w:val="00D64E3E"/>
    <w:rsid w:val="00D6532C"/>
    <w:rsid w:val="00D65855"/>
    <w:rsid w:val="00D65A88"/>
    <w:rsid w:val="00D66327"/>
    <w:rsid w:val="00D6649A"/>
    <w:rsid w:val="00D66E7B"/>
    <w:rsid w:val="00D67D4B"/>
    <w:rsid w:val="00D67DA9"/>
    <w:rsid w:val="00D706C9"/>
    <w:rsid w:val="00D71159"/>
    <w:rsid w:val="00D7166F"/>
    <w:rsid w:val="00D71A67"/>
    <w:rsid w:val="00D72889"/>
    <w:rsid w:val="00D73830"/>
    <w:rsid w:val="00D73916"/>
    <w:rsid w:val="00D74684"/>
    <w:rsid w:val="00D746ED"/>
    <w:rsid w:val="00D7503B"/>
    <w:rsid w:val="00D7526C"/>
    <w:rsid w:val="00D75E08"/>
    <w:rsid w:val="00D76492"/>
    <w:rsid w:val="00D766BE"/>
    <w:rsid w:val="00D76F4F"/>
    <w:rsid w:val="00D7704E"/>
    <w:rsid w:val="00D777F1"/>
    <w:rsid w:val="00D77976"/>
    <w:rsid w:val="00D800F4"/>
    <w:rsid w:val="00D8013A"/>
    <w:rsid w:val="00D80719"/>
    <w:rsid w:val="00D80888"/>
    <w:rsid w:val="00D81261"/>
    <w:rsid w:val="00D828F2"/>
    <w:rsid w:val="00D830BB"/>
    <w:rsid w:val="00D830E6"/>
    <w:rsid w:val="00D83651"/>
    <w:rsid w:val="00D83D71"/>
    <w:rsid w:val="00D856AE"/>
    <w:rsid w:val="00D85ABF"/>
    <w:rsid w:val="00D86C24"/>
    <w:rsid w:val="00D90B69"/>
    <w:rsid w:val="00D9168A"/>
    <w:rsid w:val="00D91EE0"/>
    <w:rsid w:val="00D93EEB"/>
    <w:rsid w:val="00D940F6"/>
    <w:rsid w:val="00D94156"/>
    <w:rsid w:val="00D948FA"/>
    <w:rsid w:val="00D95C4B"/>
    <w:rsid w:val="00D95FB7"/>
    <w:rsid w:val="00D975F1"/>
    <w:rsid w:val="00D975FA"/>
    <w:rsid w:val="00D97D1F"/>
    <w:rsid w:val="00DA3377"/>
    <w:rsid w:val="00DA39A9"/>
    <w:rsid w:val="00DA3C90"/>
    <w:rsid w:val="00DA483E"/>
    <w:rsid w:val="00DA4AD8"/>
    <w:rsid w:val="00DA5CD4"/>
    <w:rsid w:val="00DA6D28"/>
    <w:rsid w:val="00DA6F50"/>
    <w:rsid w:val="00DB03B4"/>
    <w:rsid w:val="00DB0A2E"/>
    <w:rsid w:val="00DB0E58"/>
    <w:rsid w:val="00DB3260"/>
    <w:rsid w:val="00DB39D1"/>
    <w:rsid w:val="00DB40E8"/>
    <w:rsid w:val="00DB42E9"/>
    <w:rsid w:val="00DB42EA"/>
    <w:rsid w:val="00DB461C"/>
    <w:rsid w:val="00DB4C45"/>
    <w:rsid w:val="00DB5C53"/>
    <w:rsid w:val="00DB5F29"/>
    <w:rsid w:val="00DB6AEA"/>
    <w:rsid w:val="00DB73C3"/>
    <w:rsid w:val="00DC0578"/>
    <w:rsid w:val="00DC0A2F"/>
    <w:rsid w:val="00DC146F"/>
    <w:rsid w:val="00DC2B6D"/>
    <w:rsid w:val="00DC3652"/>
    <w:rsid w:val="00DC365C"/>
    <w:rsid w:val="00DC66DB"/>
    <w:rsid w:val="00DC748A"/>
    <w:rsid w:val="00DD00AC"/>
    <w:rsid w:val="00DD0330"/>
    <w:rsid w:val="00DD0BA1"/>
    <w:rsid w:val="00DD17E6"/>
    <w:rsid w:val="00DD1BC4"/>
    <w:rsid w:val="00DD1EAF"/>
    <w:rsid w:val="00DD2474"/>
    <w:rsid w:val="00DD3559"/>
    <w:rsid w:val="00DD4BC1"/>
    <w:rsid w:val="00DD500C"/>
    <w:rsid w:val="00DD55F2"/>
    <w:rsid w:val="00DD5753"/>
    <w:rsid w:val="00DD65B4"/>
    <w:rsid w:val="00DD65C4"/>
    <w:rsid w:val="00DD68D9"/>
    <w:rsid w:val="00DD7879"/>
    <w:rsid w:val="00DD7ABD"/>
    <w:rsid w:val="00DE01B9"/>
    <w:rsid w:val="00DE0FBF"/>
    <w:rsid w:val="00DE1036"/>
    <w:rsid w:val="00DE242D"/>
    <w:rsid w:val="00DE30A8"/>
    <w:rsid w:val="00DE4001"/>
    <w:rsid w:val="00DE409A"/>
    <w:rsid w:val="00DE4ADE"/>
    <w:rsid w:val="00DE5528"/>
    <w:rsid w:val="00DE580A"/>
    <w:rsid w:val="00DE5C22"/>
    <w:rsid w:val="00DE677A"/>
    <w:rsid w:val="00DE7DEE"/>
    <w:rsid w:val="00DF0F20"/>
    <w:rsid w:val="00DF1EC1"/>
    <w:rsid w:val="00DF2427"/>
    <w:rsid w:val="00DF3C0B"/>
    <w:rsid w:val="00DF421A"/>
    <w:rsid w:val="00DF4614"/>
    <w:rsid w:val="00DF4617"/>
    <w:rsid w:val="00DF4B1F"/>
    <w:rsid w:val="00DF521F"/>
    <w:rsid w:val="00DF63EE"/>
    <w:rsid w:val="00DF64F9"/>
    <w:rsid w:val="00DF7080"/>
    <w:rsid w:val="00DF763C"/>
    <w:rsid w:val="00DF7B7F"/>
    <w:rsid w:val="00DF7F48"/>
    <w:rsid w:val="00E0013F"/>
    <w:rsid w:val="00E0102B"/>
    <w:rsid w:val="00E02AE3"/>
    <w:rsid w:val="00E02B47"/>
    <w:rsid w:val="00E032BA"/>
    <w:rsid w:val="00E03AB2"/>
    <w:rsid w:val="00E03BE1"/>
    <w:rsid w:val="00E04A4A"/>
    <w:rsid w:val="00E0568D"/>
    <w:rsid w:val="00E05BDC"/>
    <w:rsid w:val="00E05C7C"/>
    <w:rsid w:val="00E05CF2"/>
    <w:rsid w:val="00E05D89"/>
    <w:rsid w:val="00E06341"/>
    <w:rsid w:val="00E067FC"/>
    <w:rsid w:val="00E07889"/>
    <w:rsid w:val="00E10038"/>
    <w:rsid w:val="00E11B96"/>
    <w:rsid w:val="00E12847"/>
    <w:rsid w:val="00E1307F"/>
    <w:rsid w:val="00E142C5"/>
    <w:rsid w:val="00E1637C"/>
    <w:rsid w:val="00E167EC"/>
    <w:rsid w:val="00E177A3"/>
    <w:rsid w:val="00E17A01"/>
    <w:rsid w:val="00E17DF8"/>
    <w:rsid w:val="00E17EA3"/>
    <w:rsid w:val="00E2017E"/>
    <w:rsid w:val="00E2088A"/>
    <w:rsid w:val="00E20F20"/>
    <w:rsid w:val="00E20F5C"/>
    <w:rsid w:val="00E21836"/>
    <w:rsid w:val="00E22262"/>
    <w:rsid w:val="00E22288"/>
    <w:rsid w:val="00E22AFB"/>
    <w:rsid w:val="00E23308"/>
    <w:rsid w:val="00E23F20"/>
    <w:rsid w:val="00E24E3B"/>
    <w:rsid w:val="00E2546E"/>
    <w:rsid w:val="00E2587B"/>
    <w:rsid w:val="00E26046"/>
    <w:rsid w:val="00E27B37"/>
    <w:rsid w:val="00E310D4"/>
    <w:rsid w:val="00E317BF"/>
    <w:rsid w:val="00E3350A"/>
    <w:rsid w:val="00E34801"/>
    <w:rsid w:val="00E3568F"/>
    <w:rsid w:val="00E35EA3"/>
    <w:rsid w:val="00E360FC"/>
    <w:rsid w:val="00E36473"/>
    <w:rsid w:val="00E374A0"/>
    <w:rsid w:val="00E3776C"/>
    <w:rsid w:val="00E4099A"/>
    <w:rsid w:val="00E40A8B"/>
    <w:rsid w:val="00E42039"/>
    <w:rsid w:val="00E433F1"/>
    <w:rsid w:val="00E465AB"/>
    <w:rsid w:val="00E4689C"/>
    <w:rsid w:val="00E46D5C"/>
    <w:rsid w:val="00E474E4"/>
    <w:rsid w:val="00E4781D"/>
    <w:rsid w:val="00E4788D"/>
    <w:rsid w:val="00E500EC"/>
    <w:rsid w:val="00E51129"/>
    <w:rsid w:val="00E51B43"/>
    <w:rsid w:val="00E52174"/>
    <w:rsid w:val="00E52B41"/>
    <w:rsid w:val="00E52F0D"/>
    <w:rsid w:val="00E53B6D"/>
    <w:rsid w:val="00E53EDF"/>
    <w:rsid w:val="00E545D8"/>
    <w:rsid w:val="00E54B54"/>
    <w:rsid w:val="00E55223"/>
    <w:rsid w:val="00E55A9B"/>
    <w:rsid w:val="00E5664C"/>
    <w:rsid w:val="00E56D7D"/>
    <w:rsid w:val="00E56FCA"/>
    <w:rsid w:val="00E57047"/>
    <w:rsid w:val="00E60074"/>
    <w:rsid w:val="00E60E84"/>
    <w:rsid w:val="00E61AAC"/>
    <w:rsid w:val="00E61EDE"/>
    <w:rsid w:val="00E61F32"/>
    <w:rsid w:val="00E62CDC"/>
    <w:rsid w:val="00E63AA5"/>
    <w:rsid w:val="00E6506D"/>
    <w:rsid w:val="00E6507B"/>
    <w:rsid w:val="00E65395"/>
    <w:rsid w:val="00E65416"/>
    <w:rsid w:val="00E65467"/>
    <w:rsid w:val="00E6599E"/>
    <w:rsid w:val="00E66129"/>
    <w:rsid w:val="00E671DC"/>
    <w:rsid w:val="00E7078E"/>
    <w:rsid w:val="00E707E8"/>
    <w:rsid w:val="00E70EF7"/>
    <w:rsid w:val="00E72029"/>
    <w:rsid w:val="00E728EE"/>
    <w:rsid w:val="00E72A4D"/>
    <w:rsid w:val="00E73A6A"/>
    <w:rsid w:val="00E73E69"/>
    <w:rsid w:val="00E75896"/>
    <w:rsid w:val="00E75EDE"/>
    <w:rsid w:val="00E7670F"/>
    <w:rsid w:val="00E775EE"/>
    <w:rsid w:val="00E77648"/>
    <w:rsid w:val="00E7769E"/>
    <w:rsid w:val="00E77736"/>
    <w:rsid w:val="00E77915"/>
    <w:rsid w:val="00E77955"/>
    <w:rsid w:val="00E77C7F"/>
    <w:rsid w:val="00E77FC3"/>
    <w:rsid w:val="00E80CF5"/>
    <w:rsid w:val="00E8217E"/>
    <w:rsid w:val="00E82492"/>
    <w:rsid w:val="00E82ABA"/>
    <w:rsid w:val="00E83377"/>
    <w:rsid w:val="00E8387A"/>
    <w:rsid w:val="00E8532F"/>
    <w:rsid w:val="00E86B4A"/>
    <w:rsid w:val="00E8734A"/>
    <w:rsid w:val="00E911F8"/>
    <w:rsid w:val="00E9120A"/>
    <w:rsid w:val="00E94CB9"/>
    <w:rsid w:val="00E951E6"/>
    <w:rsid w:val="00E963F7"/>
    <w:rsid w:val="00E96A45"/>
    <w:rsid w:val="00EA0AB2"/>
    <w:rsid w:val="00EA0D93"/>
    <w:rsid w:val="00EA2939"/>
    <w:rsid w:val="00EA4D6F"/>
    <w:rsid w:val="00EA51DD"/>
    <w:rsid w:val="00EA55F4"/>
    <w:rsid w:val="00EA5A1F"/>
    <w:rsid w:val="00EA5B27"/>
    <w:rsid w:val="00EA5BBF"/>
    <w:rsid w:val="00EA5C00"/>
    <w:rsid w:val="00EA5C72"/>
    <w:rsid w:val="00EA6B3C"/>
    <w:rsid w:val="00EA6FD5"/>
    <w:rsid w:val="00EA7369"/>
    <w:rsid w:val="00EA788D"/>
    <w:rsid w:val="00EA7EB4"/>
    <w:rsid w:val="00EA7FEC"/>
    <w:rsid w:val="00EB058E"/>
    <w:rsid w:val="00EB0F1A"/>
    <w:rsid w:val="00EB1247"/>
    <w:rsid w:val="00EB145B"/>
    <w:rsid w:val="00EB168A"/>
    <w:rsid w:val="00EB1CD5"/>
    <w:rsid w:val="00EB20D2"/>
    <w:rsid w:val="00EB25A9"/>
    <w:rsid w:val="00EB2642"/>
    <w:rsid w:val="00EB3BE3"/>
    <w:rsid w:val="00EB3EB9"/>
    <w:rsid w:val="00EB3EC9"/>
    <w:rsid w:val="00EB46AA"/>
    <w:rsid w:val="00EB4706"/>
    <w:rsid w:val="00EB4971"/>
    <w:rsid w:val="00EB4B1C"/>
    <w:rsid w:val="00EB4B8E"/>
    <w:rsid w:val="00EB4DEE"/>
    <w:rsid w:val="00EB5C92"/>
    <w:rsid w:val="00EB5E64"/>
    <w:rsid w:val="00EB71A0"/>
    <w:rsid w:val="00EB74BA"/>
    <w:rsid w:val="00EC0167"/>
    <w:rsid w:val="00EC01BB"/>
    <w:rsid w:val="00EC0794"/>
    <w:rsid w:val="00EC084E"/>
    <w:rsid w:val="00EC102E"/>
    <w:rsid w:val="00EC10FB"/>
    <w:rsid w:val="00EC1765"/>
    <w:rsid w:val="00EC1D64"/>
    <w:rsid w:val="00EC2568"/>
    <w:rsid w:val="00EC35D1"/>
    <w:rsid w:val="00EC48DB"/>
    <w:rsid w:val="00EC4989"/>
    <w:rsid w:val="00EC4B3C"/>
    <w:rsid w:val="00EC52BA"/>
    <w:rsid w:val="00EC5BEF"/>
    <w:rsid w:val="00EC6A0E"/>
    <w:rsid w:val="00EC6B32"/>
    <w:rsid w:val="00EC6D6C"/>
    <w:rsid w:val="00EC7550"/>
    <w:rsid w:val="00ED0284"/>
    <w:rsid w:val="00ED0F43"/>
    <w:rsid w:val="00ED133E"/>
    <w:rsid w:val="00ED175F"/>
    <w:rsid w:val="00ED300C"/>
    <w:rsid w:val="00ED4194"/>
    <w:rsid w:val="00ED5BFD"/>
    <w:rsid w:val="00ED607D"/>
    <w:rsid w:val="00ED683B"/>
    <w:rsid w:val="00ED6D23"/>
    <w:rsid w:val="00ED77B0"/>
    <w:rsid w:val="00ED7F46"/>
    <w:rsid w:val="00EE0754"/>
    <w:rsid w:val="00EE095A"/>
    <w:rsid w:val="00EE0E56"/>
    <w:rsid w:val="00EE15CD"/>
    <w:rsid w:val="00EE1B0C"/>
    <w:rsid w:val="00EE1BA9"/>
    <w:rsid w:val="00EE2142"/>
    <w:rsid w:val="00EE2285"/>
    <w:rsid w:val="00EE2E5B"/>
    <w:rsid w:val="00EE33DB"/>
    <w:rsid w:val="00EE3AB4"/>
    <w:rsid w:val="00EE50CD"/>
    <w:rsid w:val="00EE5593"/>
    <w:rsid w:val="00EE5FBA"/>
    <w:rsid w:val="00EE6739"/>
    <w:rsid w:val="00EE6976"/>
    <w:rsid w:val="00EF0F0D"/>
    <w:rsid w:val="00EF154E"/>
    <w:rsid w:val="00EF2512"/>
    <w:rsid w:val="00EF3014"/>
    <w:rsid w:val="00EF3072"/>
    <w:rsid w:val="00EF3665"/>
    <w:rsid w:val="00EF3BAB"/>
    <w:rsid w:val="00EF47A9"/>
    <w:rsid w:val="00EF4E64"/>
    <w:rsid w:val="00EF5A68"/>
    <w:rsid w:val="00EF5BF3"/>
    <w:rsid w:val="00EF6585"/>
    <w:rsid w:val="00EF7E4F"/>
    <w:rsid w:val="00EF7EF7"/>
    <w:rsid w:val="00F0054E"/>
    <w:rsid w:val="00F006D0"/>
    <w:rsid w:val="00F00DDD"/>
    <w:rsid w:val="00F00DF5"/>
    <w:rsid w:val="00F0153F"/>
    <w:rsid w:val="00F0282D"/>
    <w:rsid w:val="00F031B9"/>
    <w:rsid w:val="00F03254"/>
    <w:rsid w:val="00F0344F"/>
    <w:rsid w:val="00F03FB0"/>
    <w:rsid w:val="00F04AF6"/>
    <w:rsid w:val="00F051A8"/>
    <w:rsid w:val="00F05E77"/>
    <w:rsid w:val="00F063CD"/>
    <w:rsid w:val="00F1035F"/>
    <w:rsid w:val="00F1054D"/>
    <w:rsid w:val="00F10A78"/>
    <w:rsid w:val="00F11241"/>
    <w:rsid w:val="00F121A0"/>
    <w:rsid w:val="00F12590"/>
    <w:rsid w:val="00F125C6"/>
    <w:rsid w:val="00F1339F"/>
    <w:rsid w:val="00F13A0A"/>
    <w:rsid w:val="00F15303"/>
    <w:rsid w:val="00F1652F"/>
    <w:rsid w:val="00F167A6"/>
    <w:rsid w:val="00F16C6D"/>
    <w:rsid w:val="00F17B50"/>
    <w:rsid w:val="00F17B93"/>
    <w:rsid w:val="00F17D88"/>
    <w:rsid w:val="00F20D22"/>
    <w:rsid w:val="00F216F6"/>
    <w:rsid w:val="00F224BF"/>
    <w:rsid w:val="00F22652"/>
    <w:rsid w:val="00F22BD6"/>
    <w:rsid w:val="00F23121"/>
    <w:rsid w:val="00F23A6D"/>
    <w:rsid w:val="00F23DAE"/>
    <w:rsid w:val="00F24276"/>
    <w:rsid w:val="00F242C0"/>
    <w:rsid w:val="00F24886"/>
    <w:rsid w:val="00F25146"/>
    <w:rsid w:val="00F2568E"/>
    <w:rsid w:val="00F25877"/>
    <w:rsid w:val="00F26D8A"/>
    <w:rsid w:val="00F26EA9"/>
    <w:rsid w:val="00F2786B"/>
    <w:rsid w:val="00F27CE5"/>
    <w:rsid w:val="00F30CAF"/>
    <w:rsid w:val="00F31462"/>
    <w:rsid w:val="00F3148D"/>
    <w:rsid w:val="00F31782"/>
    <w:rsid w:val="00F318F0"/>
    <w:rsid w:val="00F319E7"/>
    <w:rsid w:val="00F31B28"/>
    <w:rsid w:val="00F31CBC"/>
    <w:rsid w:val="00F32576"/>
    <w:rsid w:val="00F33054"/>
    <w:rsid w:val="00F33A23"/>
    <w:rsid w:val="00F35707"/>
    <w:rsid w:val="00F36593"/>
    <w:rsid w:val="00F3734C"/>
    <w:rsid w:val="00F37846"/>
    <w:rsid w:val="00F404C5"/>
    <w:rsid w:val="00F40AAF"/>
    <w:rsid w:val="00F414D8"/>
    <w:rsid w:val="00F41789"/>
    <w:rsid w:val="00F42517"/>
    <w:rsid w:val="00F42DE8"/>
    <w:rsid w:val="00F43977"/>
    <w:rsid w:val="00F44799"/>
    <w:rsid w:val="00F44BE0"/>
    <w:rsid w:val="00F47271"/>
    <w:rsid w:val="00F4770A"/>
    <w:rsid w:val="00F4786A"/>
    <w:rsid w:val="00F47D54"/>
    <w:rsid w:val="00F50F58"/>
    <w:rsid w:val="00F5105A"/>
    <w:rsid w:val="00F5224A"/>
    <w:rsid w:val="00F525CC"/>
    <w:rsid w:val="00F52B96"/>
    <w:rsid w:val="00F5366B"/>
    <w:rsid w:val="00F5388D"/>
    <w:rsid w:val="00F544B3"/>
    <w:rsid w:val="00F546C6"/>
    <w:rsid w:val="00F54D35"/>
    <w:rsid w:val="00F54EA4"/>
    <w:rsid w:val="00F55675"/>
    <w:rsid w:val="00F55788"/>
    <w:rsid w:val="00F57566"/>
    <w:rsid w:val="00F578CE"/>
    <w:rsid w:val="00F57EC9"/>
    <w:rsid w:val="00F62DDB"/>
    <w:rsid w:val="00F630F6"/>
    <w:rsid w:val="00F6318C"/>
    <w:rsid w:val="00F634FF"/>
    <w:rsid w:val="00F64E30"/>
    <w:rsid w:val="00F6538A"/>
    <w:rsid w:val="00F6673E"/>
    <w:rsid w:val="00F66FEB"/>
    <w:rsid w:val="00F67F54"/>
    <w:rsid w:val="00F70A88"/>
    <w:rsid w:val="00F70DA5"/>
    <w:rsid w:val="00F70F25"/>
    <w:rsid w:val="00F712FF"/>
    <w:rsid w:val="00F719E5"/>
    <w:rsid w:val="00F72F63"/>
    <w:rsid w:val="00F73932"/>
    <w:rsid w:val="00F74553"/>
    <w:rsid w:val="00F7462D"/>
    <w:rsid w:val="00F74F83"/>
    <w:rsid w:val="00F759E3"/>
    <w:rsid w:val="00F775A4"/>
    <w:rsid w:val="00F777C5"/>
    <w:rsid w:val="00F77E8D"/>
    <w:rsid w:val="00F805C6"/>
    <w:rsid w:val="00F80FB3"/>
    <w:rsid w:val="00F8128C"/>
    <w:rsid w:val="00F813AE"/>
    <w:rsid w:val="00F82AAB"/>
    <w:rsid w:val="00F83389"/>
    <w:rsid w:val="00F837EE"/>
    <w:rsid w:val="00F84352"/>
    <w:rsid w:val="00F84372"/>
    <w:rsid w:val="00F8457F"/>
    <w:rsid w:val="00F8569D"/>
    <w:rsid w:val="00F85DA3"/>
    <w:rsid w:val="00F861AC"/>
    <w:rsid w:val="00F863A3"/>
    <w:rsid w:val="00F86C32"/>
    <w:rsid w:val="00F86E7F"/>
    <w:rsid w:val="00F874A8"/>
    <w:rsid w:val="00F90012"/>
    <w:rsid w:val="00F902BD"/>
    <w:rsid w:val="00F903AC"/>
    <w:rsid w:val="00F90CA1"/>
    <w:rsid w:val="00F90ED5"/>
    <w:rsid w:val="00F91D76"/>
    <w:rsid w:val="00F922F2"/>
    <w:rsid w:val="00F923FE"/>
    <w:rsid w:val="00F94465"/>
    <w:rsid w:val="00F94795"/>
    <w:rsid w:val="00F95AB8"/>
    <w:rsid w:val="00F95AF2"/>
    <w:rsid w:val="00F966EC"/>
    <w:rsid w:val="00F96CE7"/>
    <w:rsid w:val="00F96E05"/>
    <w:rsid w:val="00F9793B"/>
    <w:rsid w:val="00FA2310"/>
    <w:rsid w:val="00FA2801"/>
    <w:rsid w:val="00FA285D"/>
    <w:rsid w:val="00FA2C65"/>
    <w:rsid w:val="00FA40B6"/>
    <w:rsid w:val="00FA43E2"/>
    <w:rsid w:val="00FA5C67"/>
    <w:rsid w:val="00FA5D63"/>
    <w:rsid w:val="00FA6B37"/>
    <w:rsid w:val="00FA76CB"/>
    <w:rsid w:val="00FA7D1E"/>
    <w:rsid w:val="00FB0134"/>
    <w:rsid w:val="00FB09FC"/>
    <w:rsid w:val="00FB1223"/>
    <w:rsid w:val="00FB2126"/>
    <w:rsid w:val="00FB2FB1"/>
    <w:rsid w:val="00FB2FC0"/>
    <w:rsid w:val="00FB3968"/>
    <w:rsid w:val="00FB3D86"/>
    <w:rsid w:val="00FB4022"/>
    <w:rsid w:val="00FB40DD"/>
    <w:rsid w:val="00FB4504"/>
    <w:rsid w:val="00FB47EF"/>
    <w:rsid w:val="00FB5287"/>
    <w:rsid w:val="00FB551E"/>
    <w:rsid w:val="00FB5DAE"/>
    <w:rsid w:val="00FB763A"/>
    <w:rsid w:val="00FC078E"/>
    <w:rsid w:val="00FC146D"/>
    <w:rsid w:val="00FC1EA9"/>
    <w:rsid w:val="00FC2341"/>
    <w:rsid w:val="00FC2A0B"/>
    <w:rsid w:val="00FC31AD"/>
    <w:rsid w:val="00FC32AE"/>
    <w:rsid w:val="00FC33EE"/>
    <w:rsid w:val="00FC3C6C"/>
    <w:rsid w:val="00FC3D03"/>
    <w:rsid w:val="00FC3E2D"/>
    <w:rsid w:val="00FC3F23"/>
    <w:rsid w:val="00FC4336"/>
    <w:rsid w:val="00FC5566"/>
    <w:rsid w:val="00FC5AB0"/>
    <w:rsid w:val="00FC6660"/>
    <w:rsid w:val="00FC6C0D"/>
    <w:rsid w:val="00FC71E5"/>
    <w:rsid w:val="00FC7743"/>
    <w:rsid w:val="00FC798F"/>
    <w:rsid w:val="00FD00C3"/>
    <w:rsid w:val="00FD0AD5"/>
    <w:rsid w:val="00FD0B75"/>
    <w:rsid w:val="00FD15E0"/>
    <w:rsid w:val="00FD22EF"/>
    <w:rsid w:val="00FD25B9"/>
    <w:rsid w:val="00FD2E7A"/>
    <w:rsid w:val="00FD32AA"/>
    <w:rsid w:val="00FD3BA5"/>
    <w:rsid w:val="00FD4806"/>
    <w:rsid w:val="00FD4AB3"/>
    <w:rsid w:val="00FD4BB9"/>
    <w:rsid w:val="00FD5139"/>
    <w:rsid w:val="00FD5BE8"/>
    <w:rsid w:val="00FD62FE"/>
    <w:rsid w:val="00FD64FA"/>
    <w:rsid w:val="00FD73C3"/>
    <w:rsid w:val="00FD7B1B"/>
    <w:rsid w:val="00FE0985"/>
    <w:rsid w:val="00FE5564"/>
    <w:rsid w:val="00FE57DA"/>
    <w:rsid w:val="00FE6667"/>
    <w:rsid w:val="00FE7147"/>
    <w:rsid w:val="00FF04E6"/>
    <w:rsid w:val="00FF0746"/>
    <w:rsid w:val="00FF0A04"/>
    <w:rsid w:val="00FF0BBA"/>
    <w:rsid w:val="00FF2B79"/>
    <w:rsid w:val="00FF3039"/>
    <w:rsid w:val="00FF33D5"/>
    <w:rsid w:val="00FF3426"/>
    <w:rsid w:val="00FF4CE7"/>
    <w:rsid w:val="00FF7CB4"/>
    <w:rsid w:val="00FF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7CFDB59-36CF-4A78-81B3-8A0CB13D1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EEA"/>
    <w:pPr>
      <w:spacing w:after="200" w:line="276" w:lineRule="auto"/>
    </w:pPr>
    <w:rPr>
      <w:rFonts w:ascii="Calibri" w:hAnsi="Calibri"/>
      <w:lang w:eastAsia="en-US"/>
    </w:rPr>
  </w:style>
  <w:style w:type="paragraph" w:styleId="1">
    <w:name w:val="heading 1"/>
    <w:aliases w:val="111,Заголовок параграфа (1.),Section,Section Heading,level2 hdg"/>
    <w:basedOn w:val="a"/>
    <w:next w:val="a"/>
    <w:link w:val="10"/>
    <w:autoRedefine/>
    <w:uiPriority w:val="99"/>
    <w:qFormat/>
    <w:rsid w:val="009E6EEA"/>
    <w:pPr>
      <w:keepNext/>
      <w:numPr>
        <w:numId w:val="1"/>
      </w:numPr>
      <w:spacing w:before="360" w:after="240" w:line="240" w:lineRule="auto"/>
      <w:outlineLvl w:val="0"/>
    </w:pPr>
    <w:rPr>
      <w:rFonts w:ascii="Arial" w:hAnsi="Arial"/>
      <w:b/>
      <w:bCs/>
      <w:sz w:val="24"/>
      <w:szCs w:val="24"/>
      <w:lang w:val="en-US"/>
    </w:rPr>
  </w:style>
  <w:style w:type="paragraph" w:styleId="2">
    <w:name w:val="heading 2"/>
    <w:aliases w:val="222,Заголовок пункта (1.1),h2,h21,5,Reset numbering"/>
    <w:basedOn w:val="a"/>
    <w:next w:val="a"/>
    <w:link w:val="20"/>
    <w:autoRedefine/>
    <w:uiPriority w:val="99"/>
    <w:qFormat/>
    <w:rsid w:val="00262993"/>
    <w:pPr>
      <w:widowControl w:val="0"/>
      <w:spacing w:after="0" w:line="240" w:lineRule="auto"/>
      <w:outlineLvl w:val="1"/>
    </w:pPr>
    <w:rPr>
      <w:rFonts w:ascii="Garamond" w:hAnsi="Garamond"/>
      <w:b/>
      <w:bCs/>
      <w:sz w:val="26"/>
      <w:szCs w:val="26"/>
    </w:rPr>
  </w:style>
  <w:style w:type="paragraph" w:styleId="3">
    <w:name w:val="heading 3"/>
    <w:aliases w:val="H3,Level 1 - 1,Заголовок подпукта (1.1.1),o"/>
    <w:basedOn w:val="a"/>
    <w:next w:val="a"/>
    <w:link w:val="30"/>
    <w:uiPriority w:val="99"/>
    <w:qFormat/>
    <w:rsid w:val="009E6EEA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b/>
      <w:bCs/>
      <w:iCs/>
      <w:sz w:val="20"/>
      <w:szCs w:val="20"/>
    </w:rPr>
  </w:style>
  <w:style w:type="paragraph" w:styleId="4">
    <w:name w:val="heading 4"/>
    <w:aliases w:val="Sub-Minor,Level 2 - a,H4,H41"/>
    <w:basedOn w:val="a"/>
    <w:link w:val="40"/>
    <w:uiPriority w:val="99"/>
    <w:qFormat/>
    <w:rsid w:val="009E6EEA"/>
    <w:pPr>
      <w:numPr>
        <w:ilvl w:val="3"/>
        <w:numId w:val="1"/>
      </w:numPr>
      <w:spacing w:before="120" w:after="120" w:line="240" w:lineRule="auto"/>
      <w:jc w:val="both"/>
      <w:outlineLvl w:val="3"/>
    </w:pPr>
    <w:rPr>
      <w:rFonts w:ascii="Times New Roman" w:hAnsi="Times New Roman"/>
      <w:szCs w:val="20"/>
    </w:rPr>
  </w:style>
  <w:style w:type="paragraph" w:styleId="5">
    <w:name w:val="heading 5"/>
    <w:aliases w:val="h5,h51,H5,H51,h52,test,Block Label,Level 3 - i"/>
    <w:basedOn w:val="a"/>
    <w:link w:val="50"/>
    <w:uiPriority w:val="99"/>
    <w:qFormat/>
    <w:rsid w:val="009E6EEA"/>
    <w:pPr>
      <w:numPr>
        <w:ilvl w:val="4"/>
        <w:numId w:val="1"/>
      </w:numPr>
      <w:spacing w:before="120" w:after="120" w:line="240" w:lineRule="auto"/>
      <w:jc w:val="both"/>
      <w:outlineLvl w:val="4"/>
    </w:pPr>
    <w:rPr>
      <w:rFonts w:ascii="Times New Roman" w:hAnsi="Times New Roman"/>
      <w:szCs w:val="20"/>
    </w:rPr>
  </w:style>
  <w:style w:type="paragraph" w:styleId="6">
    <w:name w:val="heading 6"/>
    <w:aliases w:val="Legal Level 1."/>
    <w:basedOn w:val="a"/>
    <w:next w:val="5"/>
    <w:link w:val="60"/>
    <w:uiPriority w:val="99"/>
    <w:qFormat/>
    <w:rsid w:val="009E6EEA"/>
    <w:pPr>
      <w:numPr>
        <w:ilvl w:val="5"/>
        <w:numId w:val="1"/>
      </w:numPr>
      <w:spacing w:before="120" w:after="120" w:line="240" w:lineRule="auto"/>
      <w:jc w:val="both"/>
      <w:outlineLvl w:val="5"/>
    </w:pPr>
    <w:rPr>
      <w:rFonts w:ascii="Times New Roman" w:hAnsi="Times New Roman"/>
      <w:szCs w:val="20"/>
    </w:rPr>
  </w:style>
  <w:style w:type="paragraph" w:styleId="7">
    <w:name w:val="heading 7"/>
    <w:aliases w:val="Appendix Header,Legal Level 1.1."/>
    <w:basedOn w:val="a"/>
    <w:next w:val="a"/>
    <w:link w:val="70"/>
    <w:uiPriority w:val="99"/>
    <w:qFormat/>
    <w:rsid w:val="009E6EEA"/>
    <w:pPr>
      <w:numPr>
        <w:ilvl w:val="6"/>
        <w:numId w:val="1"/>
      </w:numPr>
      <w:spacing w:before="180" w:after="240" w:line="240" w:lineRule="auto"/>
      <w:outlineLvl w:val="6"/>
    </w:pPr>
    <w:rPr>
      <w:rFonts w:ascii="Garamond" w:hAnsi="Garamond"/>
      <w:szCs w:val="20"/>
      <w:lang w:val="en-GB"/>
    </w:rPr>
  </w:style>
  <w:style w:type="paragraph" w:styleId="8">
    <w:name w:val="heading 8"/>
    <w:aliases w:val="Legal Level 1.1.1."/>
    <w:basedOn w:val="a"/>
    <w:next w:val="a"/>
    <w:link w:val="80"/>
    <w:uiPriority w:val="99"/>
    <w:qFormat/>
    <w:rsid w:val="009E6EEA"/>
    <w:pPr>
      <w:numPr>
        <w:ilvl w:val="7"/>
        <w:numId w:val="1"/>
      </w:numPr>
      <w:spacing w:before="240" w:after="60" w:line="240" w:lineRule="auto"/>
      <w:outlineLvl w:val="7"/>
    </w:pPr>
    <w:rPr>
      <w:rFonts w:ascii="Arial" w:hAnsi="Arial"/>
      <w:i/>
      <w:sz w:val="20"/>
      <w:szCs w:val="20"/>
      <w:lang w:val="en-GB"/>
    </w:rPr>
  </w:style>
  <w:style w:type="paragraph" w:styleId="9">
    <w:name w:val="heading 9"/>
    <w:aliases w:val="Legal Level 1.1.1.1."/>
    <w:basedOn w:val="a"/>
    <w:next w:val="a"/>
    <w:link w:val="90"/>
    <w:uiPriority w:val="99"/>
    <w:qFormat/>
    <w:rsid w:val="009E6EEA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/>
      <w:i/>
      <w:sz w:val="1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11 Знак,Заголовок параграфа (1.) Знак,Section Знак,Section Heading Знак,level2 hdg Знак"/>
    <w:basedOn w:val="a0"/>
    <w:link w:val="1"/>
    <w:uiPriority w:val="99"/>
    <w:locked/>
    <w:rsid w:val="007053A6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aliases w:val="222 Знак,Заголовок пункта (1.1) Знак,h2 Знак,h21 Знак,5 Знак,Reset numbering Знак"/>
    <w:basedOn w:val="a0"/>
    <w:link w:val="2"/>
    <w:uiPriority w:val="99"/>
    <w:locked/>
    <w:rsid w:val="00262993"/>
    <w:rPr>
      <w:rFonts w:ascii="Garamond" w:hAnsi="Garamond" w:cs="Times New Roman"/>
      <w:b/>
      <w:sz w:val="26"/>
      <w:lang w:val="ru-RU" w:eastAsia="en-US"/>
    </w:rPr>
  </w:style>
  <w:style w:type="character" w:customStyle="1" w:styleId="30">
    <w:name w:val="Заголовок 3 Знак"/>
    <w:aliases w:val="H3 Знак,Level 1 - 1 Знак,Заголовок подпукта (1.1.1) Знак,o Знак"/>
    <w:basedOn w:val="a0"/>
    <w:link w:val="3"/>
    <w:uiPriority w:val="99"/>
    <w:locked/>
    <w:rsid w:val="009E6EEA"/>
    <w:rPr>
      <w:rFonts w:ascii="Calibri" w:hAnsi="Calibri" w:cs="Times New Roman"/>
      <w:b/>
      <w:lang w:eastAsia="en-US"/>
    </w:rPr>
  </w:style>
  <w:style w:type="character" w:customStyle="1" w:styleId="40">
    <w:name w:val="Заголовок 4 Знак"/>
    <w:aliases w:val="Sub-Minor Знак,Level 2 - a Знак,H4 Знак,H41 Знак"/>
    <w:basedOn w:val="a0"/>
    <w:link w:val="4"/>
    <w:uiPriority w:val="99"/>
    <w:semiHidden/>
    <w:locked/>
    <w:rsid w:val="007053A6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basedOn w:val="a0"/>
    <w:link w:val="5"/>
    <w:uiPriority w:val="99"/>
    <w:semiHidden/>
    <w:locked/>
    <w:rsid w:val="007053A6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Legal Level 1. Знак"/>
    <w:basedOn w:val="a0"/>
    <w:link w:val="6"/>
    <w:uiPriority w:val="99"/>
    <w:semiHidden/>
    <w:locked/>
    <w:rsid w:val="007053A6"/>
    <w:rPr>
      <w:rFonts w:ascii="Calibri" w:hAnsi="Calibri" w:cs="Times New Roman"/>
      <w:b/>
      <w:bCs/>
      <w:lang w:eastAsia="en-US"/>
    </w:rPr>
  </w:style>
  <w:style w:type="character" w:customStyle="1" w:styleId="70">
    <w:name w:val="Заголовок 7 Знак"/>
    <w:aliases w:val="Appendix Header Знак,Legal Level 1.1. Знак"/>
    <w:basedOn w:val="a0"/>
    <w:link w:val="7"/>
    <w:uiPriority w:val="99"/>
    <w:semiHidden/>
    <w:locked/>
    <w:rsid w:val="007053A6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aliases w:val="Legal Level 1.1.1. Знак"/>
    <w:basedOn w:val="a0"/>
    <w:link w:val="8"/>
    <w:uiPriority w:val="99"/>
    <w:semiHidden/>
    <w:locked/>
    <w:rsid w:val="007053A6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aliases w:val="Legal Level 1.1.1.1. Знак"/>
    <w:basedOn w:val="a0"/>
    <w:link w:val="9"/>
    <w:uiPriority w:val="99"/>
    <w:semiHidden/>
    <w:locked/>
    <w:rsid w:val="007053A6"/>
    <w:rPr>
      <w:rFonts w:ascii="Cambria" w:hAnsi="Cambria" w:cs="Times New Roman"/>
      <w:lang w:eastAsia="en-US"/>
    </w:rPr>
  </w:style>
  <w:style w:type="paragraph" w:styleId="a3">
    <w:name w:val="Body Text"/>
    <w:basedOn w:val="a"/>
    <w:link w:val="a4"/>
    <w:uiPriority w:val="99"/>
    <w:rsid w:val="009E6EE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9E6EEA"/>
    <w:rPr>
      <w:rFonts w:ascii="Calibri" w:hAnsi="Calibri" w:cs="Times New Roman"/>
      <w:sz w:val="22"/>
      <w:lang w:eastAsia="en-US"/>
    </w:rPr>
  </w:style>
  <w:style w:type="paragraph" w:styleId="a5">
    <w:name w:val="Balloon Text"/>
    <w:basedOn w:val="a"/>
    <w:link w:val="a6"/>
    <w:uiPriority w:val="99"/>
    <w:rsid w:val="006E099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locked/>
    <w:rsid w:val="006E0991"/>
    <w:rPr>
      <w:rFonts w:ascii="Segoe UI" w:hAnsi="Segoe UI" w:cs="Times New Roman"/>
      <w:sz w:val="18"/>
      <w:lang w:eastAsia="en-US"/>
    </w:rPr>
  </w:style>
  <w:style w:type="character" w:styleId="a7">
    <w:name w:val="annotation reference"/>
    <w:basedOn w:val="a0"/>
    <w:uiPriority w:val="99"/>
    <w:rsid w:val="001C4FC3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rsid w:val="001C4FC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locked/>
    <w:rsid w:val="001C4FC3"/>
    <w:rPr>
      <w:rFonts w:ascii="Calibri" w:hAnsi="Calibri" w:cs="Times New Roman"/>
      <w:lang w:eastAsia="en-US"/>
    </w:rPr>
  </w:style>
  <w:style w:type="paragraph" w:styleId="aa">
    <w:name w:val="annotation subject"/>
    <w:basedOn w:val="a8"/>
    <w:next w:val="a8"/>
    <w:link w:val="ab"/>
    <w:uiPriority w:val="99"/>
    <w:rsid w:val="001C4FC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locked/>
    <w:rsid w:val="001C4FC3"/>
    <w:rPr>
      <w:rFonts w:ascii="Calibri" w:hAnsi="Calibri" w:cs="Times New Roman"/>
      <w:b/>
      <w:bCs/>
      <w:lang w:eastAsia="en-US"/>
    </w:rPr>
  </w:style>
  <w:style w:type="paragraph" w:styleId="ac">
    <w:name w:val="Revision"/>
    <w:hidden/>
    <w:uiPriority w:val="99"/>
    <w:semiHidden/>
    <w:rsid w:val="00853D11"/>
    <w:rPr>
      <w:rFonts w:ascii="Calibri" w:hAnsi="Calibri"/>
      <w:lang w:eastAsia="en-US"/>
    </w:rPr>
  </w:style>
  <w:style w:type="paragraph" w:customStyle="1" w:styleId="subclauseindent">
    <w:name w:val="subclauseindent"/>
    <w:basedOn w:val="a"/>
    <w:uiPriority w:val="99"/>
    <w:rsid w:val="00193ACE"/>
    <w:pPr>
      <w:spacing w:before="120" w:after="120" w:line="240" w:lineRule="auto"/>
      <w:ind w:left="1701"/>
      <w:jc w:val="both"/>
    </w:pPr>
    <w:rPr>
      <w:rFonts w:ascii="Times New Roman" w:hAnsi="Times New Roman"/>
      <w:szCs w:val="20"/>
    </w:rPr>
  </w:style>
  <w:style w:type="paragraph" w:styleId="ad">
    <w:name w:val="header"/>
    <w:basedOn w:val="a"/>
    <w:link w:val="ae"/>
    <w:uiPriority w:val="99"/>
    <w:rsid w:val="008D1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8D1E26"/>
    <w:rPr>
      <w:rFonts w:ascii="Calibri" w:hAnsi="Calibri" w:cs="Times New Roman"/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rsid w:val="008D1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locked/>
    <w:rsid w:val="008D1E26"/>
    <w:rPr>
      <w:rFonts w:ascii="Calibri" w:hAnsi="Calibri" w:cs="Times New Roman"/>
      <w:sz w:val="22"/>
      <w:szCs w:val="22"/>
      <w:lang w:eastAsia="en-US"/>
    </w:rPr>
  </w:style>
  <w:style w:type="paragraph" w:styleId="af1">
    <w:name w:val="List Paragraph"/>
    <w:basedOn w:val="a"/>
    <w:uiPriority w:val="99"/>
    <w:qFormat/>
    <w:rsid w:val="009465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1192</Words>
  <Characters>6799</Characters>
  <Application>Microsoft Office Word</Application>
  <DocSecurity>0</DocSecurity>
  <Lines>56</Lines>
  <Paragraphs>15</Paragraphs>
  <ScaleCrop>false</ScaleCrop>
  <Company>Microsoft</Company>
  <LinksUpToDate>false</LinksUpToDate>
  <CharactersWithSpaces>7976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Заседание Наблюдательного совета Ассоциации «НП Совет рынка»</dc:title>
  <dc:subject/>
  <dc:creator>123</dc:creator>
  <cp:keywords/>
  <dc:description/>
  <cp:lastModifiedBy>Ирина Пряхина</cp:lastModifiedBy>
  <cp:revision>5</cp:revision>
  <cp:lastPrinted>2016-07-08T07:35:00Z</cp:lastPrinted>
  <dcterms:created xsi:type="dcterms:W3CDTF">2018-09-07T07:39:00Z</dcterms:created>
  <dcterms:modified xsi:type="dcterms:W3CDTF">2018-09-19T13:26:00Z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